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5107E">
              <w:rPr>
                <w:rFonts w:ascii="Tahoma" w:hAnsi="Tahoma" w:cs="Tahoma"/>
                <w:b/>
                <w:sz w:val="28"/>
                <w:szCs w:val="28"/>
              </w:rPr>
              <w:t xml:space="preserve">R.C.G.01640_2012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5107E">
              <w:rPr>
                <w:rFonts w:ascii="Tahoma" w:hAnsi="Tahoma" w:cs="Tahoma"/>
                <w:b/>
                <w:sz w:val="28"/>
                <w:szCs w:val="28"/>
              </w:rPr>
              <w:t xml:space="preserve">30/11/2012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5107E">
              <w:rPr>
                <w:rFonts w:ascii="Tahoma" w:hAnsi="Tahoma" w:cs="Tahoma"/>
              </w:rPr>
              <w:t xml:space="preserve">Det.Sett.VI-Integ RCS 00122/2012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5107E">
              <w:rPr>
                <w:rFonts w:ascii="Tahoma" w:hAnsi="Tahoma" w:cs="Tahoma"/>
              </w:rPr>
              <w:t xml:space="preserve">20/11/2012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5107E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5107E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5107E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5107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5107E">
        <w:rPr>
          <w:rFonts w:ascii="Tahoma" w:hAnsi="Tahoma" w:cs="Tahoma"/>
          <w:b/>
        </w:rPr>
        <w:t xml:space="preserve">resituzione somma indebitamente percepita a seguito errato versamento sig. Penta Filomeno.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107E" w:rsidRDefault="0095107E">
      <w:r>
        <w:separator/>
      </w:r>
    </w:p>
  </w:endnote>
  <w:endnote w:type="continuationSeparator" w:id="1">
    <w:p w:rsidR="0095107E" w:rsidRDefault="009510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107E" w:rsidRDefault="0095107E">
      <w:r>
        <w:separator/>
      </w:r>
    </w:p>
  </w:footnote>
  <w:footnote w:type="continuationSeparator" w:id="1">
    <w:p w:rsidR="0095107E" w:rsidRDefault="009510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5107E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2012-12-01T10:33:00Z</dcterms:created>
  <dcterms:modified xsi:type="dcterms:W3CDTF">2012-12-01T10:33:00Z</dcterms:modified>
</cp:coreProperties>
</file>