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C5534">
              <w:rPr>
                <w:rFonts w:ascii="Tahoma" w:hAnsi="Tahoma" w:cs="Tahoma"/>
                <w:b/>
                <w:sz w:val="28"/>
                <w:szCs w:val="28"/>
              </w:rPr>
              <w:t xml:space="preserve">R.C.G.01616_2012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C5534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C5534">
              <w:rPr>
                <w:rFonts w:ascii="Tahoma" w:hAnsi="Tahoma" w:cs="Tahoma"/>
              </w:rPr>
              <w:t xml:space="preserve">Det.Sett.V-Integ RCS 00308/2012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C5534">
              <w:rPr>
                <w:rFonts w:ascii="Tahoma" w:hAnsi="Tahoma" w:cs="Tahoma"/>
              </w:rPr>
              <w:t xml:space="preserve">20/11/2012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C553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C553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C5534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C55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C5534">
        <w:rPr>
          <w:rFonts w:ascii="Tahoma" w:hAnsi="Tahoma" w:cs="Tahoma"/>
          <w:b/>
        </w:rPr>
        <w:t xml:space="preserve">TRASPORTO SOCIO-ASSISTENZIALE DI AMMALATI, ANZIANI E DISABILI NEL TERRITORIO EXTRAURBANO. ASSOCIAZIONE DI PROMOZIONE SOCIALE U.N.I.T.A.L.S.I. APPROVAZIONE SCHEMA DI CONVENZIONE. IMPEGNI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534" w:rsidRDefault="00AC5534">
      <w:r>
        <w:separator/>
      </w:r>
    </w:p>
  </w:endnote>
  <w:endnote w:type="continuationSeparator" w:id="1">
    <w:p w:rsidR="00AC5534" w:rsidRDefault="00AC5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534" w:rsidRDefault="00AC5534">
      <w:r>
        <w:separator/>
      </w:r>
    </w:p>
  </w:footnote>
  <w:footnote w:type="continuationSeparator" w:id="1">
    <w:p w:rsidR="00AC5534" w:rsidRDefault="00AC5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5534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2012-12-03T07:50:00Z</dcterms:created>
  <dcterms:modified xsi:type="dcterms:W3CDTF">2012-12-03T07:50:00Z</dcterms:modified>
</cp:coreProperties>
</file>