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E00C0">
              <w:rPr>
                <w:rFonts w:ascii="Tahoma" w:hAnsi="Tahoma" w:cs="Tahoma"/>
                <w:b/>
                <w:sz w:val="28"/>
                <w:szCs w:val="28"/>
              </w:rPr>
              <w:t xml:space="preserve">R.C.G.01637_2012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E00C0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E00C0">
              <w:rPr>
                <w:rFonts w:ascii="Tahoma" w:hAnsi="Tahoma" w:cs="Tahoma"/>
              </w:rPr>
              <w:t xml:space="preserve">Det.Sett.V-Integ RCS 00323/2012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E00C0">
              <w:rPr>
                <w:rFonts w:ascii="Tahoma" w:hAnsi="Tahoma" w:cs="Tahoma"/>
              </w:rPr>
              <w:t xml:space="preserve">26/11/2012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E00C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E00C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E00C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E00C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E00C0">
        <w:rPr>
          <w:rFonts w:ascii="Tahoma" w:hAnsi="Tahoma" w:cs="Tahoma"/>
          <w:b/>
        </w:rPr>
        <w:t xml:space="preserve">CONVENZIONE CON I CAAF PER LA GESTIONE DI PRATICHE CONNESSE ALL'EROGAZIONE ASSEGNO NUCLEO FAMILIARE E ASSEGNO MATERNITA' E PER LA RICHIESTA DI BONUS ENERGIA E BONUS GAS.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00C0" w:rsidRDefault="005E00C0">
      <w:r>
        <w:separator/>
      </w:r>
    </w:p>
  </w:endnote>
  <w:endnote w:type="continuationSeparator" w:id="1">
    <w:p w:rsidR="005E00C0" w:rsidRDefault="005E00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00C0" w:rsidRDefault="005E00C0">
      <w:r>
        <w:separator/>
      </w:r>
    </w:p>
  </w:footnote>
  <w:footnote w:type="continuationSeparator" w:id="1">
    <w:p w:rsidR="005E00C0" w:rsidRDefault="005E00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E00C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2012-12-03T07:53:00Z</dcterms:created>
  <dcterms:modified xsi:type="dcterms:W3CDTF">2012-12-03T07:53:00Z</dcterms:modified>
</cp:coreProperties>
</file>