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74F53">
              <w:rPr>
                <w:rFonts w:ascii="Tahoma" w:hAnsi="Tahoma" w:cs="Tahoma"/>
                <w:b/>
                <w:sz w:val="28"/>
                <w:szCs w:val="28"/>
              </w:rPr>
              <w:t xml:space="preserve">R.C.G.01622_2012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74F53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74F53">
              <w:rPr>
                <w:rFonts w:ascii="Tahoma" w:hAnsi="Tahoma" w:cs="Tahoma"/>
              </w:rPr>
              <w:t xml:space="preserve">Det.Sett.VII-Integ RCS 00126/2012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74F53">
              <w:rPr>
                <w:rFonts w:ascii="Tahoma" w:hAnsi="Tahoma" w:cs="Tahoma"/>
              </w:rPr>
              <w:t xml:space="preserve">29/10/2012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74F53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74F53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74F53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74F5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74F53">
        <w:rPr>
          <w:rFonts w:ascii="Tahoma" w:hAnsi="Tahoma" w:cs="Tahoma"/>
          <w:b/>
        </w:rPr>
        <w:t xml:space="preserve">Animazione musicale di attività culturali da parte della Banda del Giubileo proposta dall'Associazione  Banda del Giubileo. Anno 2012. Impegno della spesa. (CIG: Z8606E748F)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F53" w:rsidRDefault="00874F53">
      <w:r>
        <w:separator/>
      </w:r>
    </w:p>
  </w:endnote>
  <w:endnote w:type="continuationSeparator" w:id="0">
    <w:p w:rsidR="00874F53" w:rsidRDefault="00874F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F53" w:rsidRDefault="00874F53">
      <w:r>
        <w:separator/>
      </w:r>
    </w:p>
  </w:footnote>
  <w:footnote w:type="continuationSeparator" w:id="0">
    <w:p w:rsidR="00874F53" w:rsidRDefault="00874F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74F53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2012-12-03T09:04:00Z</dcterms:created>
  <dcterms:modified xsi:type="dcterms:W3CDTF">2012-12-03T09:04:00Z</dcterms:modified>
</cp:coreProperties>
</file>