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5E785B">
              <w:rPr>
                <w:rFonts w:ascii="Tahoma" w:hAnsi="Tahoma" w:cs="Tahoma"/>
                <w:b/>
                <w:sz w:val="28"/>
                <w:szCs w:val="28"/>
              </w:rPr>
              <w:t xml:space="preserve">R.C.G.01661_2012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5E785B">
              <w:rPr>
                <w:rFonts w:ascii="Tahoma" w:hAnsi="Tahoma" w:cs="Tahoma"/>
                <w:b/>
                <w:sz w:val="28"/>
                <w:szCs w:val="28"/>
              </w:rPr>
              <w:t xml:space="preserve">03/12/2012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5E785B">
              <w:rPr>
                <w:rFonts w:ascii="Tahoma" w:hAnsi="Tahoma" w:cs="Tahoma"/>
              </w:rPr>
              <w:t xml:space="preserve">Det.Sett.II-Integr RCS 00138/2012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5E785B">
              <w:rPr>
                <w:rFonts w:ascii="Tahoma" w:hAnsi="Tahoma" w:cs="Tahoma"/>
              </w:rPr>
              <w:t xml:space="preserve">30/11/2012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5E785B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5E785B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5E785B">
              <w:rPr>
                <w:rFonts w:ascii="Tahoma" w:hAnsi="Tahoma" w:cs="Tahoma"/>
                <w:b/>
              </w:rPr>
              <w:t xml:space="preserve">GIACOMO MARINGELLI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5E785B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5E785B">
        <w:rPr>
          <w:rFonts w:ascii="Tahoma" w:hAnsi="Tahoma" w:cs="Tahoma"/>
          <w:b/>
        </w:rPr>
        <w:t xml:space="preserve">Appalto servizio accertamento, liquid. e riscossione volontaria  coattiva entrate trib. minori. Ordinanza TAR Puglia n. 00545/2012 REG.RIC. Proroga servizio DICEMBRE 2012 alla “CE.R.IN. S.r.l.” nelle more della verifica dell’anomalia dell’offerta.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785B" w:rsidRDefault="005E785B">
      <w:r>
        <w:separator/>
      </w:r>
    </w:p>
  </w:endnote>
  <w:endnote w:type="continuationSeparator" w:id="0">
    <w:p w:rsidR="005E785B" w:rsidRDefault="005E78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785B" w:rsidRDefault="005E785B">
      <w:r>
        <w:separator/>
      </w:r>
    </w:p>
  </w:footnote>
  <w:footnote w:type="continuationSeparator" w:id="0">
    <w:p w:rsidR="005E785B" w:rsidRDefault="005E785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5E785B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maringelli.giacomo</dc:creator>
  <cp:keywords/>
  <cp:lastModifiedBy>maringelli.giacomo</cp:lastModifiedBy>
  <cp:revision>1</cp:revision>
  <dcterms:created xsi:type="dcterms:W3CDTF">2012-12-03T12:53:00Z</dcterms:created>
  <dcterms:modified xsi:type="dcterms:W3CDTF">2012-12-03T12:53:00Z</dcterms:modified>
</cp:coreProperties>
</file>