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04EBF">
              <w:rPr>
                <w:rFonts w:ascii="Tahoma" w:hAnsi="Tahoma" w:cs="Tahoma"/>
                <w:b/>
                <w:sz w:val="28"/>
                <w:szCs w:val="28"/>
              </w:rPr>
              <w:t xml:space="preserve">R.C.G.01626_2012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4EBF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04EBF">
              <w:rPr>
                <w:rFonts w:ascii="Tahoma" w:hAnsi="Tahoma" w:cs="Tahoma"/>
              </w:rPr>
              <w:t xml:space="preserve">Det.Sett.V-Integ RCS 00328/2012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4EBF">
              <w:rPr>
                <w:rFonts w:ascii="Tahoma" w:hAnsi="Tahoma" w:cs="Tahoma"/>
              </w:rPr>
              <w:t xml:space="preserve">28/11/2012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4EB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4EB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4EB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4EB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304EBF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4EBF">
        <w:rPr>
          <w:rFonts w:ascii="Tahoma" w:hAnsi="Tahoma" w:cs="Tahoma"/>
          <w:b/>
        </w:rPr>
        <w:t xml:space="preserve">ATTIVITA’ NATATORIE IN FAVORE DEI DISABILI PRESSO LA PISCINA COMUNALE DI MONOPOLI. IMPEGNO DI SPESA. </w:t>
      </w:r>
    </w:p>
    <w:p w:rsidR="00701294" w:rsidRPr="00BB2B98" w:rsidRDefault="00304EBF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N. ZB4076CDA2.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04EBF" w:rsidRDefault="00304EBF" w:rsidP="00304EBF">
      <w:pPr>
        <w:rPr>
          <w:rFonts w:ascii="Tahoma" w:hAnsi="Tahoma" w:cs="Tahoma"/>
        </w:rPr>
      </w:pPr>
    </w:p>
    <w:p w:rsidR="00304EBF" w:rsidRPr="00304EBF" w:rsidRDefault="00304EBF" w:rsidP="00304E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04EBF" w:rsidRPr="00304EBF" w:rsidRDefault="00304EBF" w:rsidP="00304E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EBF" w:rsidRDefault="00304EBF">
      <w:r>
        <w:separator/>
      </w:r>
    </w:p>
  </w:endnote>
  <w:endnote w:type="continuationSeparator" w:id="1">
    <w:p w:rsidR="00304EBF" w:rsidRDefault="0030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EBF" w:rsidRDefault="00304EBF">
      <w:r>
        <w:separator/>
      </w:r>
    </w:p>
  </w:footnote>
  <w:footnote w:type="continuationSeparator" w:id="1">
    <w:p w:rsidR="00304EBF" w:rsidRDefault="00304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4EB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2012-12-05T11:32:00Z</dcterms:created>
  <dcterms:modified xsi:type="dcterms:W3CDTF">2012-12-05T11:32:00Z</dcterms:modified>
</cp:coreProperties>
</file>