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A0D38">
              <w:rPr>
                <w:rFonts w:ascii="Tahoma" w:hAnsi="Tahoma" w:cs="Tahoma"/>
                <w:b/>
                <w:sz w:val="28"/>
                <w:szCs w:val="28"/>
              </w:rPr>
              <w:t xml:space="preserve">R.C.G.01613_2012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A0D38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A0D38">
              <w:rPr>
                <w:rFonts w:ascii="Tahoma" w:hAnsi="Tahoma" w:cs="Tahoma"/>
              </w:rPr>
              <w:t xml:space="preserve">Det.Sett.II-Integr RCS 00131/2012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A0D38">
              <w:rPr>
                <w:rFonts w:ascii="Tahoma" w:hAnsi="Tahoma" w:cs="Tahoma"/>
              </w:rPr>
              <w:t xml:space="preserve">15/11/2012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A0D38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A0D38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A0D38">
              <w:rPr>
                <w:rFonts w:ascii="Tahoma" w:hAnsi="Tahoma" w:cs="Tahoma"/>
                <w:b/>
              </w:rPr>
              <w:t xml:space="preserve">PIERLUIGI CAROLI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A0D3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A0D38">
        <w:rPr>
          <w:rFonts w:ascii="Tahoma" w:hAnsi="Tahoma" w:cs="Tahoma"/>
          <w:b/>
        </w:rPr>
        <w:t xml:space="preserve">RESTITUZIONE AI CONTRIBUENTI DELLE IMPOSTE E TASSE INDEBITAMENTE VERSATE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D38" w:rsidRDefault="000A0D38">
      <w:r>
        <w:separator/>
      </w:r>
    </w:p>
  </w:endnote>
  <w:endnote w:type="continuationSeparator" w:id="0">
    <w:p w:rsidR="000A0D38" w:rsidRDefault="000A0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D38" w:rsidRDefault="000A0D38">
      <w:r>
        <w:separator/>
      </w:r>
    </w:p>
  </w:footnote>
  <w:footnote w:type="continuationSeparator" w:id="0">
    <w:p w:rsidR="000A0D38" w:rsidRDefault="000A0D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A0D38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Pierluigi Caroli</dc:creator>
  <cp:keywords/>
  <cp:lastModifiedBy>Pierluigi Caroli</cp:lastModifiedBy>
  <cp:revision>1</cp:revision>
  <dcterms:created xsi:type="dcterms:W3CDTF">2012-12-05T13:08:00Z</dcterms:created>
  <dcterms:modified xsi:type="dcterms:W3CDTF">2012-12-05T13:08:00Z</dcterms:modified>
</cp:coreProperties>
</file>