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2.75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B6604">
              <w:rPr>
                <w:rFonts w:ascii="Tahoma" w:hAnsi="Tahoma" w:cs="Tahoma"/>
                <w:b/>
                <w:sz w:val="28"/>
                <w:szCs w:val="28"/>
              </w:rPr>
              <w:t xml:space="preserve">R.C.G.01684_2012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B6604">
              <w:rPr>
                <w:rFonts w:ascii="Tahoma" w:hAnsi="Tahoma" w:cs="Tahoma"/>
                <w:b/>
                <w:sz w:val="28"/>
                <w:szCs w:val="28"/>
              </w:rPr>
              <w:t xml:space="preserve">13/12/2012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B6604">
              <w:rPr>
                <w:rFonts w:ascii="Tahoma" w:hAnsi="Tahoma" w:cs="Tahoma"/>
              </w:rPr>
              <w:t xml:space="preserve">Det.Sett.I-Integr RCS 00366/2012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B6604">
              <w:rPr>
                <w:rFonts w:ascii="Tahoma" w:hAnsi="Tahoma" w:cs="Tahoma"/>
              </w:rPr>
              <w:t xml:space="preserve">03/12/2012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B6604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B6604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B6604">
              <w:rPr>
                <w:rFonts w:ascii="Tahoma" w:hAnsi="Tahoma" w:cs="Tahoma"/>
                <w:b/>
              </w:rPr>
              <w:t xml:space="preserve">LICIA DEL GIGLIO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B660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B6604">
        <w:rPr>
          <w:rFonts w:ascii="Tahoma" w:hAnsi="Tahoma" w:cs="Tahoma"/>
          <w:b/>
        </w:rPr>
        <w:t xml:space="preserve">IMPEGNO DI SPESA PER LIQUIDAZIONE PARCELLE DIFENSORI ESTERNI II° GRUPPO 2012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B6604" w:rsidRDefault="009B6604">
      <w:r>
        <w:separator/>
      </w:r>
    </w:p>
  </w:endnote>
  <w:endnote w:type="continuationSeparator" w:id="1">
    <w:p w:rsidR="009B6604" w:rsidRDefault="009B66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B6604" w:rsidRDefault="009B6604">
      <w:r>
        <w:separator/>
      </w:r>
    </w:p>
  </w:footnote>
  <w:footnote w:type="continuationSeparator" w:id="1">
    <w:p w:rsidR="009B6604" w:rsidRDefault="009B660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B6604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delgiglio.licia</dc:creator>
  <cp:keywords/>
  <cp:lastModifiedBy>delgiglio.licia</cp:lastModifiedBy>
  <cp:revision>1</cp:revision>
  <dcterms:created xsi:type="dcterms:W3CDTF">2012-12-13T09:27:00Z</dcterms:created>
  <dcterms:modified xsi:type="dcterms:W3CDTF">2012-12-13T09:27:00Z</dcterms:modified>
</cp:coreProperties>
</file>