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39B0">
              <w:rPr>
                <w:rFonts w:ascii="Tahoma" w:hAnsi="Tahoma" w:cs="Tahoma"/>
                <w:b/>
                <w:sz w:val="28"/>
                <w:szCs w:val="28"/>
              </w:rPr>
              <w:t xml:space="preserve">R.C.G.01687_2012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39B0">
              <w:rPr>
                <w:rFonts w:ascii="Tahoma" w:hAnsi="Tahoma" w:cs="Tahoma"/>
                <w:b/>
                <w:sz w:val="28"/>
                <w:szCs w:val="28"/>
              </w:rPr>
              <w:t xml:space="preserve">13/12/2012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39B0">
              <w:rPr>
                <w:rFonts w:ascii="Tahoma" w:hAnsi="Tahoma" w:cs="Tahoma"/>
              </w:rPr>
              <w:t xml:space="preserve">Det.Sett.III-Integ RCS 00377/2012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39B0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39B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39B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39B0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39B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39B0">
        <w:rPr>
          <w:rFonts w:ascii="Tahoma" w:hAnsi="Tahoma" w:cs="Tahoma"/>
          <w:b/>
        </w:rPr>
        <w:t xml:space="preserve">Affidamento della gestione di aree verdi comunali a soggetti esterni. VI Bando. Approvazione verbale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9B0" w:rsidRDefault="00D839B0">
      <w:r>
        <w:separator/>
      </w:r>
    </w:p>
  </w:endnote>
  <w:endnote w:type="continuationSeparator" w:id="0">
    <w:p w:rsidR="00D839B0" w:rsidRDefault="00D839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9B0" w:rsidRDefault="00D839B0">
      <w:r>
        <w:separator/>
      </w:r>
    </w:p>
  </w:footnote>
  <w:footnote w:type="continuationSeparator" w:id="0">
    <w:p w:rsidR="00D839B0" w:rsidRDefault="00D839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39B0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2012-12-13T11:56:00Z</dcterms:created>
  <dcterms:modified xsi:type="dcterms:W3CDTF">2012-12-13T11:56:00Z</dcterms:modified>
</cp:coreProperties>
</file>