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067E5">
              <w:rPr>
                <w:rFonts w:ascii="Tahoma" w:hAnsi="Tahoma" w:cs="Tahoma"/>
                <w:b/>
                <w:sz w:val="28"/>
                <w:szCs w:val="28"/>
              </w:rPr>
              <w:t xml:space="preserve">R.C.G.01690_2012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067E5">
              <w:rPr>
                <w:rFonts w:ascii="Tahoma" w:hAnsi="Tahoma" w:cs="Tahoma"/>
                <w:b/>
                <w:sz w:val="28"/>
                <w:szCs w:val="28"/>
              </w:rPr>
              <w:t xml:space="preserve">13/12/2012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067E5">
              <w:rPr>
                <w:rFonts w:ascii="Tahoma" w:hAnsi="Tahoma" w:cs="Tahoma"/>
              </w:rPr>
              <w:t xml:space="preserve">Det.Sett.IV-Integ RCS 00088/2012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067E5">
              <w:rPr>
                <w:rFonts w:ascii="Tahoma" w:hAnsi="Tahoma" w:cs="Tahoma"/>
              </w:rPr>
              <w:t xml:space="preserve">13/12/2012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067E5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067E5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067E5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067E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067E5">
        <w:rPr>
          <w:rFonts w:ascii="Tahoma" w:hAnsi="Tahoma" w:cs="Tahoma"/>
          <w:b/>
        </w:rPr>
        <w:t xml:space="preserve">PRUacs Approvazione del progetto esecutivo  “Realizzazione di un autorimessaggio minibus elettrici con sistema di alimentazione elettrica a pannelli fotovoltaici e fornitura di minibus elettrici per centro storico”. Importo: 360.000,00 €.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67E5" w:rsidRDefault="001067E5">
      <w:r>
        <w:separator/>
      </w:r>
    </w:p>
  </w:endnote>
  <w:endnote w:type="continuationSeparator" w:id="1">
    <w:p w:rsidR="001067E5" w:rsidRDefault="001067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67E5" w:rsidRDefault="001067E5">
      <w:r>
        <w:separator/>
      </w:r>
    </w:p>
  </w:footnote>
  <w:footnote w:type="continuationSeparator" w:id="1">
    <w:p w:rsidR="001067E5" w:rsidRDefault="001067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067E5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dambruoso.maria</dc:creator>
  <cp:keywords/>
  <cp:lastModifiedBy>dambruoso.maria</cp:lastModifiedBy>
  <cp:revision>1</cp:revision>
  <dcterms:created xsi:type="dcterms:W3CDTF">2012-12-13T14:16:00Z</dcterms:created>
  <dcterms:modified xsi:type="dcterms:W3CDTF">2012-12-13T14:16:00Z</dcterms:modified>
</cp:coreProperties>
</file>