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56BBE">
              <w:rPr>
                <w:rFonts w:ascii="Tahoma" w:hAnsi="Tahoma" w:cs="Tahoma"/>
                <w:b/>
                <w:sz w:val="28"/>
                <w:szCs w:val="28"/>
              </w:rPr>
              <w:t xml:space="preserve">R.C.G.01697_2012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56BBE">
              <w:rPr>
                <w:rFonts w:ascii="Tahoma" w:hAnsi="Tahoma" w:cs="Tahoma"/>
                <w:b/>
                <w:sz w:val="28"/>
                <w:szCs w:val="28"/>
              </w:rPr>
              <w:t xml:space="preserve">14/12/2012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56BBE">
              <w:rPr>
                <w:rFonts w:ascii="Tahoma" w:hAnsi="Tahoma" w:cs="Tahoma"/>
              </w:rPr>
              <w:t xml:space="preserve">Det.Sett.IV-Integ RCS 00089/2012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56BBE">
              <w:rPr>
                <w:rFonts w:ascii="Tahoma" w:hAnsi="Tahoma" w:cs="Tahoma"/>
              </w:rPr>
              <w:t xml:space="preserve">14/12/2012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56BBE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56BBE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56BBE">
              <w:rPr>
                <w:rFonts w:ascii="Tahoma" w:hAnsi="Tahoma" w:cs="Tahoma"/>
                <w:b/>
              </w:rPr>
              <w:t xml:space="preserve">ANNA GRASSI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56BB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56BBE">
        <w:rPr>
          <w:rFonts w:ascii="Tahoma" w:hAnsi="Tahoma" w:cs="Tahoma"/>
          <w:b/>
        </w:rPr>
        <w:t xml:space="preserve">RIQUALIFICAZIONE AREA PORTUALE P1 - COMPENDIO INDUSTRIALE (EX CEMENTERIA) DI PROPRIETA’ ITALCEMENTI S.p.A. Asseverazione volumetria esistente ed approvazione schema di convenzione volumetrica.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56BBE" w:rsidRDefault="00156BBE" w:rsidP="00156BBE">
      <w:pPr>
        <w:rPr>
          <w:rFonts w:ascii="Tahoma" w:hAnsi="Tahoma" w:cs="Tahoma"/>
        </w:rPr>
      </w:pPr>
    </w:p>
    <w:p w:rsidR="00156BBE" w:rsidRPr="00156BBE" w:rsidRDefault="00156BBE" w:rsidP="00156B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156BBE" w:rsidRPr="00156BBE" w:rsidRDefault="00156BBE" w:rsidP="00156B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156BBE" w:rsidRPr="00156BBE" w:rsidRDefault="00156BBE" w:rsidP="00156B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PIERO BARLETTA </w:t>
      </w:r>
    </w:p>
    <w:p w:rsidR="00156BBE" w:rsidRPr="00156BBE" w:rsidRDefault="00156BBE" w:rsidP="00156B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ITALCEMENTI S.P.A. </w:t>
      </w:r>
    </w:p>
    <w:sectPr w:rsidR="00156BBE" w:rsidRPr="00156BB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B66" w:rsidRDefault="008A6B66">
      <w:r>
        <w:separator/>
      </w:r>
    </w:p>
  </w:endnote>
  <w:endnote w:type="continuationSeparator" w:id="1">
    <w:p w:rsidR="008A6B66" w:rsidRDefault="008A6B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B66" w:rsidRDefault="008A6B66">
      <w:r>
        <w:separator/>
      </w:r>
    </w:p>
  </w:footnote>
  <w:footnote w:type="continuationSeparator" w:id="1">
    <w:p w:rsidR="008A6B66" w:rsidRDefault="008A6B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56BBE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A6B66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A5CCD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grassi.anna</dc:creator>
  <cp:keywords/>
  <cp:lastModifiedBy>grassi.anna</cp:lastModifiedBy>
  <cp:revision>2</cp:revision>
  <dcterms:created xsi:type="dcterms:W3CDTF">2012-12-14T13:43:00Z</dcterms:created>
  <dcterms:modified xsi:type="dcterms:W3CDTF">2012-12-14T13:44:00Z</dcterms:modified>
</cp:coreProperties>
</file>