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5BA0">
              <w:rPr>
                <w:rFonts w:ascii="Tahoma" w:hAnsi="Tahoma" w:cs="Tahoma"/>
                <w:b/>
                <w:sz w:val="28"/>
                <w:szCs w:val="28"/>
              </w:rPr>
              <w:t xml:space="preserve">R.C.G.01765_2012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5BA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5BA0">
              <w:rPr>
                <w:rFonts w:ascii="Tahoma" w:hAnsi="Tahoma" w:cs="Tahoma"/>
              </w:rPr>
              <w:t xml:space="preserve">Det.Sett.III-Integ RCS 00359/2012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5BA0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5BA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5BA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5BA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5B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5BA0">
        <w:rPr>
          <w:rFonts w:ascii="Tahoma" w:hAnsi="Tahoma" w:cs="Tahoma"/>
          <w:b/>
        </w:rPr>
        <w:t xml:space="preserve">Fornitura in opera di n. 1 Targa per il progetto finanziato a valere sul F.E.S.R. Regione Puglia 2007-2013, Opere di completamento di “Palazzo Martinelli”.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D5BA0" w:rsidRDefault="00AD5BA0" w:rsidP="00AD5BA0">
      <w:pPr>
        <w:rPr>
          <w:rFonts w:ascii="Tahoma" w:hAnsi="Tahoma" w:cs="Tahoma"/>
        </w:rPr>
      </w:pPr>
    </w:p>
    <w:p w:rsidR="00AD5BA0" w:rsidRPr="00AD5BA0" w:rsidRDefault="00AD5BA0" w:rsidP="00AD5B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BA0" w:rsidRDefault="00AD5BA0">
      <w:r>
        <w:separator/>
      </w:r>
    </w:p>
  </w:endnote>
  <w:endnote w:type="continuationSeparator" w:id="0">
    <w:p w:rsidR="00AD5BA0" w:rsidRDefault="00AD5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BA0" w:rsidRDefault="00AD5BA0">
      <w:r>
        <w:separator/>
      </w:r>
    </w:p>
  </w:footnote>
  <w:footnote w:type="continuationSeparator" w:id="0">
    <w:p w:rsidR="00AD5BA0" w:rsidRDefault="00AD5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5BA0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2012-12-19T07:33:00Z</dcterms:created>
  <dcterms:modified xsi:type="dcterms:W3CDTF">2012-12-19T07:33:00Z</dcterms:modified>
</cp:coreProperties>
</file>