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5F52">
              <w:rPr>
                <w:rFonts w:ascii="Tahoma" w:hAnsi="Tahoma" w:cs="Tahoma"/>
                <w:b/>
                <w:sz w:val="28"/>
                <w:szCs w:val="28"/>
              </w:rPr>
              <w:t xml:space="preserve">R.C.G.01763_2012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5F52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5F52">
              <w:rPr>
                <w:rFonts w:ascii="Tahoma" w:hAnsi="Tahoma" w:cs="Tahoma"/>
              </w:rPr>
              <w:t xml:space="preserve">Det.Sett.III-Integ RCS 00358/2012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5F52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5F5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5F5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5F5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5F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5F52">
        <w:rPr>
          <w:rFonts w:ascii="Tahoma" w:hAnsi="Tahoma" w:cs="Tahoma"/>
          <w:b/>
        </w:rPr>
        <w:t xml:space="preserve">Fornitura in opera di n. 1 Targa per il progetto finanziato F.E.S.R., Area Vasta Valle d’Itria “realizzazione di una rete ciclo-pedonale a supporto della fruizione sostenibile a fini turistici del territorio naturale”.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5F52" w:rsidRDefault="007D5F52" w:rsidP="007D5F52">
      <w:pPr>
        <w:rPr>
          <w:rFonts w:ascii="Tahoma" w:hAnsi="Tahoma" w:cs="Tahoma"/>
        </w:rPr>
      </w:pPr>
    </w:p>
    <w:p w:rsidR="007D5F52" w:rsidRPr="007D5F52" w:rsidRDefault="007D5F52" w:rsidP="007D5F5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F52" w:rsidRDefault="007D5F52">
      <w:r>
        <w:separator/>
      </w:r>
    </w:p>
  </w:endnote>
  <w:endnote w:type="continuationSeparator" w:id="0">
    <w:p w:rsidR="007D5F52" w:rsidRDefault="007D5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F52" w:rsidRDefault="007D5F52">
      <w:r>
        <w:separator/>
      </w:r>
    </w:p>
  </w:footnote>
  <w:footnote w:type="continuationSeparator" w:id="0">
    <w:p w:rsidR="007D5F52" w:rsidRDefault="007D5F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5F5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2012-12-19T07:45:00Z</dcterms:created>
  <dcterms:modified xsi:type="dcterms:W3CDTF">2012-12-19T07:45:00Z</dcterms:modified>
</cp:coreProperties>
</file>