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C1E4F">
              <w:rPr>
                <w:rFonts w:ascii="Tahoma" w:hAnsi="Tahoma" w:cs="Tahoma"/>
                <w:b/>
                <w:sz w:val="28"/>
                <w:szCs w:val="28"/>
              </w:rPr>
              <w:t xml:space="preserve">R.C.G.01756_2012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C1E4F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C1E4F">
              <w:rPr>
                <w:rFonts w:ascii="Tahoma" w:hAnsi="Tahoma" w:cs="Tahoma"/>
              </w:rPr>
              <w:t xml:space="preserve">Det.Sett.VI-Integ RCS 00108/2012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C1E4F">
              <w:rPr>
                <w:rFonts w:ascii="Tahoma" w:hAnsi="Tahoma" w:cs="Tahoma"/>
              </w:rPr>
              <w:t xml:space="preserve">16/10/2012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C1E4F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C1E4F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C1E4F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C1E4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C1E4F">
        <w:rPr>
          <w:rFonts w:ascii="Tahoma" w:hAnsi="Tahoma" w:cs="Tahoma"/>
          <w:b/>
        </w:rPr>
        <w:t xml:space="preserve">Fornitura mezzi tecnici per la Polizia Locale – fornitura telecamere controllo ambientale del territorio, complete di accessori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C1E4F" w:rsidRDefault="007C1E4F">
      <w:r>
        <w:separator/>
      </w:r>
    </w:p>
  </w:endnote>
  <w:endnote w:type="continuationSeparator" w:id="1">
    <w:p w:rsidR="007C1E4F" w:rsidRDefault="007C1E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C1E4F" w:rsidRDefault="007C1E4F">
      <w:r>
        <w:separator/>
      </w:r>
    </w:p>
  </w:footnote>
  <w:footnote w:type="continuationSeparator" w:id="1">
    <w:p w:rsidR="007C1E4F" w:rsidRDefault="007C1E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C1E4F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2012-12-19T08:11:00Z</dcterms:created>
  <dcterms:modified xsi:type="dcterms:W3CDTF">2012-12-19T08:11:00Z</dcterms:modified>
</cp:coreProperties>
</file>