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15EA">
              <w:rPr>
                <w:rFonts w:ascii="Tahoma" w:hAnsi="Tahoma" w:cs="Tahoma"/>
                <w:b/>
                <w:sz w:val="28"/>
                <w:szCs w:val="28"/>
              </w:rPr>
              <w:t xml:space="preserve">R.C.G.01757_2012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15EA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15EA">
              <w:rPr>
                <w:rFonts w:ascii="Tahoma" w:hAnsi="Tahoma" w:cs="Tahoma"/>
              </w:rPr>
              <w:t xml:space="preserve">Det.Sett.VI-Integ RCS 00121/2012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15EA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15E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15E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15E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15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15EA">
        <w:rPr>
          <w:rFonts w:ascii="Tahoma" w:hAnsi="Tahoma" w:cs="Tahoma"/>
          <w:b/>
        </w:rPr>
        <w:t xml:space="preserve">Fornitura mezzi tecnici per la Polizia Locale – stampante e monitor p.c. per attrezzature indispensabili all’espletamento attività istituzionali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5EA" w:rsidRDefault="009515EA">
      <w:r>
        <w:separator/>
      </w:r>
    </w:p>
  </w:endnote>
  <w:endnote w:type="continuationSeparator" w:id="1">
    <w:p w:rsidR="009515EA" w:rsidRDefault="00951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5EA" w:rsidRDefault="009515EA">
      <w:r>
        <w:separator/>
      </w:r>
    </w:p>
  </w:footnote>
  <w:footnote w:type="continuationSeparator" w:id="1">
    <w:p w:rsidR="009515EA" w:rsidRDefault="00951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15EA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2012-12-19T08:20:00Z</dcterms:created>
  <dcterms:modified xsi:type="dcterms:W3CDTF">2012-12-19T08:20:00Z</dcterms:modified>
</cp:coreProperties>
</file>