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570F">
              <w:rPr>
                <w:rFonts w:ascii="Tahoma" w:hAnsi="Tahoma" w:cs="Tahoma"/>
                <w:b/>
                <w:sz w:val="28"/>
                <w:szCs w:val="28"/>
              </w:rPr>
              <w:t xml:space="preserve">R.C.G.01759_2012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570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570F">
              <w:rPr>
                <w:rFonts w:ascii="Tahoma" w:hAnsi="Tahoma" w:cs="Tahoma"/>
              </w:rPr>
              <w:t xml:space="preserve">Det.Sett.VI-Integ RCS 00125/2012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570F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570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570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570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57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570F">
        <w:rPr>
          <w:rFonts w:ascii="Tahoma" w:hAnsi="Tahoma" w:cs="Tahoma"/>
          <w:b/>
        </w:rPr>
        <w:t xml:space="preserve">Fornitura mezzi tecnici per la Polizia Locale – fornitura attrezzature e servizi per allestimento Fiat Punto e Fiat Bravo in dotazione al Corpo di P.L.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70F" w:rsidRDefault="0053570F">
      <w:r>
        <w:separator/>
      </w:r>
    </w:p>
  </w:endnote>
  <w:endnote w:type="continuationSeparator" w:id="1">
    <w:p w:rsidR="0053570F" w:rsidRDefault="00535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70F" w:rsidRDefault="0053570F">
      <w:r>
        <w:separator/>
      </w:r>
    </w:p>
  </w:footnote>
  <w:footnote w:type="continuationSeparator" w:id="1">
    <w:p w:rsidR="0053570F" w:rsidRDefault="00535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570F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2012-12-19T08:47:00Z</dcterms:created>
  <dcterms:modified xsi:type="dcterms:W3CDTF">2012-12-19T08:47:00Z</dcterms:modified>
</cp:coreProperties>
</file>