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27C6">
              <w:rPr>
                <w:rFonts w:ascii="Tahoma" w:hAnsi="Tahoma" w:cs="Tahoma"/>
                <w:b/>
                <w:sz w:val="28"/>
                <w:szCs w:val="28"/>
              </w:rPr>
              <w:t xml:space="preserve">R.C.G.01717_2012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27C6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27C6">
              <w:rPr>
                <w:rFonts w:ascii="Tahoma" w:hAnsi="Tahoma" w:cs="Tahoma"/>
              </w:rPr>
              <w:t xml:space="preserve">Det.Sett.V-Integ RCS 00321/2012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27C6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27C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27C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27C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27C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27C6">
        <w:rPr>
          <w:rFonts w:ascii="Tahoma" w:hAnsi="Tahoma" w:cs="Tahoma"/>
          <w:b/>
        </w:rPr>
        <w:t xml:space="preserve">RICOVERO DI UN UTENTE NON AUTOSUFFICIENTE G.A. PRESSO LA STRUTTURA R.S.S.A. “SAN PIO” GESTIONE S.A.AP. S.R.L. DI ADELFIA. INTEGRAZIONE IMPEGNO DI SPESA. CIG. N. ZB1074BF4B.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F27C6" w:rsidRDefault="00EF27C6" w:rsidP="00EF27C6">
      <w:pPr>
        <w:rPr>
          <w:rFonts w:ascii="Tahoma" w:hAnsi="Tahoma" w:cs="Tahoma"/>
        </w:rPr>
      </w:pPr>
    </w:p>
    <w:p w:rsidR="00EF27C6" w:rsidRPr="00EF27C6" w:rsidRDefault="00EF27C6" w:rsidP="00EF27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F27C6" w:rsidRPr="00EF27C6" w:rsidRDefault="00EF27C6" w:rsidP="00EF27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7C6" w:rsidRDefault="00EF27C6">
      <w:r>
        <w:separator/>
      </w:r>
    </w:p>
  </w:endnote>
  <w:endnote w:type="continuationSeparator" w:id="1">
    <w:p w:rsidR="00EF27C6" w:rsidRDefault="00EF27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7C6" w:rsidRDefault="00EF27C6">
      <w:r>
        <w:separator/>
      </w:r>
    </w:p>
  </w:footnote>
  <w:footnote w:type="continuationSeparator" w:id="1">
    <w:p w:rsidR="00EF27C6" w:rsidRDefault="00EF27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27C6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2012-12-20T10:51:00Z</dcterms:created>
  <dcterms:modified xsi:type="dcterms:W3CDTF">2012-12-20T10:51:00Z</dcterms:modified>
</cp:coreProperties>
</file>