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pt;height:117.1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0BA5">
              <w:rPr>
                <w:rFonts w:ascii="Tahoma" w:hAnsi="Tahoma" w:cs="Tahoma"/>
                <w:b/>
                <w:sz w:val="28"/>
                <w:szCs w:val="28"/>
              </w:rPr>
              <w:t xml:space="preserve">R.C.G.01786_2012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0BA5">
              <w:rPr>
                <w:rFonts w:ascii="Tahoma" w:hAnsi="Tahoma" w:cs="Tahoma"/>
                <w:b/>
                <w:sz w:val="28"/>
                <w:szCs w:val="28"/>
              </w:rPr>
              <w:t xml:space="preserve">27/12/2012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0BA5">
              <w:rPr>
                <w:rFonts w:ascii="Tahoma" w:hAnsi="Tahoma" w:cs="Tahoma"/>
              </w:rPr>
              <w:t xml:space="preserve">Det.Sett.II-Integr RCS 00150/2012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0BA5">
              <w:rPr>
                <w:rFonts w:ascii="Tahoma" w:hAnsi="Tahoma" w:cs="Tahoma"/>
              </w:rPr>
              <w:t xml:space="preserve">24/12/2012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0BA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0BA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0BA5">
              <w:rPr>
                <w:rFonts w:ascii="Tahoma" w:hAnsi="Tahoma" w:cs="Tahoma"/>
                <w:b/>
              </w:rPr>
              <w:t xml:space="preserve">FRANCESCO SPINOZZI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0BA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0BA5">
        <w:rPr>
          <w:rFonts w:ascii="Tahoma" w:hAnsi="Tahoma" w:cs="Tahoma"/>
          <w:b/>
        </w:rPr>
        <w:t xml:space="preserve">Autorizzazione al dirigente del servizio bilancio, programmazione e controllo di gestione a partecipare al Master in Audit e controllo interno amministrazioni pubbliche.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BA5" w:rsidRDefault="00100BA5">
      <w:r>
        <w:separator/>
      </w:r>
    </w:p>
  </w:endnote>
  <w:endnote w:type="continuationSeparator" w:id="0">
    <w:p w:rsidR="00100BA5" w:rsidRDefault="00100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BA5" w:rsidRDefault="00100BA5">
      <w:r>
        <w:separator/>
      </w:r>
    </w:p>
  </w:footnote>
  <w:footnote w:type="continuationSeparator" w:id="0">
    <w:p w:rsidR="00100BA5" w:rsidRDefault="00100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0BA5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SPINOZZI</dc:creator>
  <cp:keywords/>
  <cp:lastModifiedBy>FRANCESCO SPINOZZI</cp:lastModifiedBy>
  <cp:revision>1</cp:revision>
  <dcterms:created xsi:type="dcterms:W3CDTF">2012-12-27T09:12:00Z</dcterms:created>
  <dcterms:modified xsi:type="dcterms:W3CDTF">2012-12-27T09:12:00Z</dcterms:modified>
</cp:coreProperties>
</file>