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92CFB">
              <w:rPr>
                <w:rFonts w:ascii="Tahoma" w:hAnsi="Tahoma" w:cs="Tahoma"/>
                <w:b/>
                <w:sz w:val="28"/>
                <w:szCs w:val="28"/>
              </w:rPr>
              <w:t xml:space="preserve">R.C.G.01788_2012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92CFB">
              <w:rPr>
                <w:rFonts w:ascii="Tahoma" w:hAnsi="Tahoma" w:cs="Tahoma"/>
                <w:b/>
                <w:sz w:val="28"/>
                <w:szCs w:val="28"/>
              </w:rPr>
              <w:t xml:space="preserve">27/12/2012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92CFB">
              <w:rPr>
                <w:rFonts w:ascii="Tahoma" w:hAnsi="Tahoma" w:cs="Tahoma"/>
              </w:rPr>
              <w:t xml:space="preserve">Det.Sett.I-Integr RCS 00386/2012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92CFB">
              <w:rPr>
                <w:rFonts w:ascii="Tahoma" w:hAnsi="Tahoma" w:cs="Tahoma"/>
              </w:rPr>
              <w:t xml:space="preserve">27/12/2012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92CFB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92CFB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92CFB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92CF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92CFB">
        <w:rPr>
          <w:rFonts w:ascii="Tahoma" w:hAnsi="Tahoma" w:cs="Tahoma"/>
          <w:b/>
        </w:rPr>
        <w:t xml:space="preserve">RICORSO PROMOSSO DALLA SOC. MEGAGEST SRLDINANZI AL GIUDICE DI PACE DI MONOPOLI. ASSENSO ALLA COSTITUZIONE IN GIUDIZIO A MEZZO DELL'AVVOCATURA COMUNALE NELLA PERSONA DELL'AVV. PIERLUIGI NOCERA.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2CFB" w:rsidRDefault="00C92CFB">
      <w:r>
        <w:separator/>
      </w:r>
    </w:p>
  </w:endnote>
  <w:endnote w:type="continuationSeparator" w:id="1">
    <w:p w:rsidR="00C92CFB" w:rsidRDefault="00C92C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2CFB" w:rsidRDefault="00C92CFB">
      <w:r>
        <w:separator/>
      </w:r>
    </w:p>
  </w:footnote>
  <w:footnote w:type="continuationSeparator" w:id="1">
    <w:p w:rsidR="00C92CFB" w:rsidRDefault="00C92C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92CFB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2012-12-27T16:14:00Z</dcterms:created>
  <dcterms:modified xsi:type="dcterms:W3CDTF">2012-12-27T16:14:00Z</dcterms:modified>
</cp:coreProperties>
</file>