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B421F">
              <w:rPr>
                <w:rFonts w:ascii="Tahoma" w:hAnsi="Tahoma" w:cs="Tahoma"/>
                <w:b/>
                <w:sz w:val="28"/>
                <w:szCs w:val="28"/>
              </w:rPr>
              <w:t xml:space="preserve">R.C.G.00027_2013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B421F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B421F">
              <w:rPr>
                <w:rFonts w:ascii="Tahoma" w:hAnsi="Tahoma" w:cs="Tahoma"/>
              </w:rPr>
              <w:t xml:space="preserve">Det.Sett.III-Integ RCS 00297/2012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B421F">
              <w:rPr>
                <w:rFonts w:ascii="Tahoma" w:hAnsi="Tahoma" w:cs="Tahoma"/>
              </w:rPr>
              <w:t xml:space="preserve">12/10/2012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B421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B421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B421F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B421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B421F">
        <w:rPr>
          <w:rFonts w:ascii="Tahoma" w:hAnsi="Tahoma" w:cs="Tahoma"/>
          <w:b/>
        </w:rPr>
        <w:t xml:space="preserve">Interventi di completamento delle aree a verde di via Pesce, via e piazza S. Anna. Impegno di spesa e affidamento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421F" w:rsidRDefault="001B421F">
      <w:r>
        <w:separator/>
      </w:r>
    </w:p>
  </w:endnote>
  <w:endnote w:type="continuationSeparator" w:id="0">
    <w:p w:rsidR="001B421F" w:rsidRDefault="001B42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421F" w:rsidRDefault="001B421F">
      <w:r>
        <w:separator/>
      </w:r>
    </w:p>
  </w:footnote>
  <w:footnote w:type="continuationSeparator" w:id="0">
    <w:p w:rsidR="001B421F" w:rsidRDefault="001B42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B421F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2013-01-02T09:50:00Z</dcterms:created>
  <dcterms:modified xsi:type="dcterms:W3CDTF">2013-01-02T09:50:00Z</dcterms:modified>
</cp:coreProperties>
</file>