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52ED6">
              <w:rPr>
                <w:rFonts w:ascii="Tahoma" w:hAnsi="Tahoma" w:cs="Tahoma"/>
                <w:b/>
                <w:sz w:val="28"/>
                <w:szCs w:val="28"/>
              </w:rPr>
              <w:t xml:space="preserve">R.C.G.00047_2013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2ED6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52ED6">
              <w:rPr>
                <w:rFonts w:ascii="Tahoma" w:hAnsi="Tahoma" w:cs="Tahoma"/>
              </w:rPr>
              <w:t xml:space="preserve">Det.Sett.V-Integ RCS 00376/2012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2ED6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2ED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2ED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2ED6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2ED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2ED6">
        <w:rPr>
          <w:rFonts w:ascii="Tahoma" w:hAnsi="Tahoma" w:cs="Tahoma"/>
          <w:b/>
        </w:rPr>
        <w:t xml:space="preserve">Affidamento diretto in economia, mediante cottimo fiduciario ai sensi dell’art 125 D. Lgs. n. 163/2006, della fornitura di n. 1 scuolabus usato per il trasporto degli alunni della scuola dell’obbligo. Impegno di spesa. CIG n. Z0207CCE18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252ED6" w:rsidRDefault="00252ED6" w:rsidP="00252ED6">
      <w:pPr>
        <w:rPr>
          <w:rFonts w:ascii="Tahoma" w:hAnsi="Tahoma" w:cs="Tahoma"/>
        </w:rPr>
      </w:pPr>
    </w:p>
    <w:p w:rsidR="00252ED6" w:rsidRPr="00252ED6" w:rsidRDefault="00252ED6" w:rsidP="00252E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AUTOLINEE ED AUTONOLEGGI DA RIMESSA CAPONIO FRANCESCO DITTA </w:t>
      </w:r>
    </w:p>
    <w:sectPr w:rsidR="00252ED6" w:rsidRPr="00252E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ED6" w:rsidRDefault="00252ED6">
      <w:r>
        <w:separator/>
      </w:r>
    </w:p>
  </w:endnote>
  <w:endnote w:type="continuationSeparator" w:id="1">
    <w:p w:rsidR="00252ED6" w:rsidRDefault="00252E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ED6" w:rsidRDefault="00252ED6">
      <w:r>
        <w:separator/>
      </w:r>
    </w:p>
  </w:footnote>
  <w:footnote w:type="continuationSeparator" w:id="1">
    <w:p w:rsidR="00252ED6" w:rsidRDefault="00252E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2ED6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2013-01-02T10:06:00Z</dcterms:created>
  <dcterms:modified xsi:type="dcterms:W3CDTF">2013-01-02T10:06:00Z</dcterms:modified>
</cp:coreProperties>
</file>