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2498">
              <w:rPr>
                <w:rFonts w:ascii="Tahoma" w:hAnsi="Tahoma" w:cs="Tahoma"/>
                <w:b/>
                <w:sz w:val="28"/>
                <w:szCs w:val="28"/>
              </w:rPr>
              <w:t xml:space="preserve">R.C.G.00055_2013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2498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2498">
              <w:rPr>
                <w:rFonts w:ascii="Tahoma" w:hAnsi="Tahoma" w:cs="Tahoma"/>
              </w:rPr>
              <w:t xml:space="preserve">Det.Sett.V-Integ RCS 00386/2012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2498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249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249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2498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249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2498">
        <w:rPr>
          <w:rFonts w:ascii="Tahoma" w:hAnsi="Tahoma" w:cs="Tahoma"/>
          <w:b/>
        </w:rPr>
        <w:t xml:space="preserve">Trasferimenti agli Enti Locali delle risorse finanziarie per servizi di Trasporto Pubblico Locale.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498" w:rsidRDefault="00C02498">
      <w:r>
        <w:separator/>
      </w:r>
    </w:p>
  </w:endnote>
  <w:endnote w:type="continuationSeparator" w:id="1">
    <w:p w:rsidR="00C02498" w:rsidRDefault="00C02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498" w:rsidRDefault="00C02498">
      <w:r>
        <w:separator/>
      </w:r>
    </w:p>
  </w:footnote>
  <w:footnote w:type="continuationSeparator" w:id="1">
    <w:p w:rsidR="00C02498" w:rsidRDefault="00C02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2498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2013-01-02T10:48:00Z</dcterms:created>
  <dcterms:modified xsi:type="dcterms:W3CDTF">2013-01-02T10:48:00Z</dcterms:modified>
</cp:coreProperties>
</file>