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66E53">
              <w:rPr>
                <w:rFonts w:ascii="Tahoma" w:hAnsi="Tahoma" w:cs="Tahoma"/>
                <w:b/>
                <w:sz w:val="28"/>
                <w:szCs w:val="28"/>
              </w:rPr>
              <w:t xml:space="preserve">R.C.G.00068_2013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66E53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66E53">
              <w:rPr>
                <w:rFonts w:ascii="Tahoma" w:hAnsi="Tahoma" w:cs="Tahoma"/>
              </w:rPr>
              <w:t xml:space="preserve">Det.Sett.I-Integr RCS 00402/2012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66E53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66E5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66E5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66E53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66E5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66E53">
        <w:rPr>
          <w:rFonts w:ascii="Tahoma" w:hAnsi="Tahoma" w:cs="Tahoma"/>
          <w:b/>
        </w:rPr>
        <w:t xml:space="preserve">EX ART.42 - LEGGE 08.6.1962 E SUCCESSIVE MODIFICAZIONI - LIQUIDAZIONE DIRITTI DI ROGITO AL  SEGRETARIO GENERALE DOTT.SSA ANTONELLA FIORE - PERIODO: LUG-NOV.SALDO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E53" w:rsidRDefault="00366E53">
      <w:r>
        <w:separator/>
      </w:r>
    </w:p>
  </w:endnote>
  <w:endnote w:type="continuationSeparator" w:id="1">
    <w:p w:rsidR="00366E53" w:rsidRDefault="00366E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E53" w:rsidRDefault="00366E53">
      <w:r>
        <w:separator/>
      </w:r>
    </w:p>
  </w:footnote>
  <w:footnote w:type="continuationSeparator" w:id="1">
    <w:p w:rsidR="00366E53" w:rsidRDefault="00366E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66E53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2013-01-07T12:34:00Z</dcterms:created>
  <dcterms:modified xsi:type="dcterms:W3CDTF">2013-01-07T12:34:00Z</dcterms:modified>
</cp:coreProperties>
</file>