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10377">
              <w:rPr>
                <w:rFonts w:ascii="Tahoma" w:hAnsi="Tahoma" w:cs="Tahoma"/>
                <w:b/>
                <w:sz w:val="28"/>
                <w:szCs w:val="28"/>
              </w:rPr>
              <w:t xml:space="preserve">R.C.G.00023_2013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10377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10377">
              <w:rPr>
                <w:rFonts w:ascii="Tahoma" w:hAnsi="Tahoma" w:cs="Tahoma"/>
              </w:rPr>
              <w:t xml:space="preserve">Det.Sett.VII-Integ RCS 00148/2012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10377">
              <w:rPr>
                <w:rFonts w:ascii="Tahoma" w:hAnsi="Tahoma" w:cs="Tahoma"/>
              </w:rPr>
              <w:t xml:space="preserve">14/12/2012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10377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10377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10377">
              <w:rPr>
                <w:rFonts w:ascii="Tahoma" w:hAnsi="Tahoma" w:cs="Tahoma"/>
                <w:b/>
              </w:rPr>
              <w:t xml:space="preserve">ANTONELLA FIORE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1037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10377">
        <w:rPr>
          <w:rFonts w:ascii="Tahoma" w:hAnsi="Tahoma" w:cs="Tahoma"/>
          <w:b/>
        </w:rPr>
        <w:t xml:space="preserve">Prestazioni di servizio  aggiuntive a sostegno delle iniziative programmate presso l’Area Organizzativa VII in  occasione di eventi straordinari – impegno di spesa.CIG  3147335EFD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0377" w:rsidRDefault="00C10377">
      <w:r>
        <w:separator/>
      </w:r>
    </w:p>
  </w:endnote>
  <w:endnote w:type="continuationSeparator" w:id="0">
    <w:p w:rsidR="00C10377" w:rsidRDefault="00C103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0377" w:rsidRDefault="00C10377">
      <w:r>
        <w:separator/>
      </w:r>
    </w:p>
  </w:footnote>
  <w:footnote w:type="continuationSeparator" w:id="0">
    <w:p w:rsidR="00C10377" w:rsidRDefault="00C103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103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2013-01-08T07:41:00Z</dcterms:created>
  <dcterms:modified xsi:type="dcterms:W3CDTF">2013-01-08T07:41:00Z</dcterms:modified>
</cp:coreProperties>
</file>