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078FE">
              <w:rPr>
                <w:rFonts w:ascii="Tahoma" w:hAnsi="Tahoma" w:cs="Tahoma"/>
                <w:b/>
                <w:sz w:val="28"/>
                <w:szCs w:val="28"/>
              </w:rPr>
              <w:t xml:space="preserve">R.C.G.00113_2013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078FE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078FE">
              <w:rPr>
                <w:rFonts w:ascii="Tahoma" w:hAnsi="Tahoma" w:cs="Tahoma"/>
              </w:rPr>
              <w:t xml:space="preserve">Det.Sett.I-Integr RCS 00419/2012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078FE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078F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078F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078FE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078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078FE">
        <w:rPr>
          <w:rFonts w:ascii="Tahoma" w:hAnsi="Tahoma" w:cs="Tahoma"/>
          <w:b/>
        </w:rPr>
        <w:t xml:space="preserve">LIQUIDAZIONE ALL'INPS/INPDAP - DIREZIONE CENTRALE ENTRATE CONTRIBUTIVE  - DI BENEFICI CONTRATTUALI ART.66 RATE MATURATE.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8FE" w:rsidRDefault="00B078FE">
      <w:r>
        <w:separator/>
      </w:r>
    </w:p>
  </w:endnote>
  <w:endnote w:type="continuationSeparator" w:id="0">
    <w:p w:rsidR="00B078FE" w:rsidRDefault="00B0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8FE" w:rsidRDefault="00B078FE">
      <w:r>
        <w:separator/>
      </w:r>
    </w:p>
  </w:footnote>
  <w:footnote w:type="continuationSeparator" w:id="0">
    <w:p w:rsidR="00B078FE" w:rsidRDefault="00B07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078FE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2013-01-08T12:49:00Z</dcterms:created>
  <dcterms:modified xsi:type="dcterms:W3CDTF">2013-01-08T12:49:00Z</dcterms:modified>
</cp:coreProperties>
</file>