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3147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3147C">
              <w:rPr>
                <w:rFonts w:ascii="Tahoma" w:hAnsi="Tahoma" w:cs="Tahoma"/>
                <w:b/>
                <w:sz w:val="28"/>
                <w:szCs w:val="28"/>
              </w:rPr>
              <w:t xml:space="preserve">.00173_2013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147C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3147C">
              <w:rPr>
                <w:rFonts w:ascii="Tahoma" w:hAnsi="Tahoma" w:cs="Tahoma"/>
              </w:rPr>
              <w:t>Det.Sett.III-Integ</w:t>
            </w:r>
            <w:proofErr w:type="spellEnd"/>
            <w:r w:rsidR="0043147C">
              <w:rPr>
                <w:rFonts w:ascii="Tahoma" w:hAnsi="Tahoma" w:cs="Tahoma"/>
              </w:rPr>
              <w:t xml:space="preserve"> RCS 00002/2013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147C">
              <w:rPr>
                <w:rFonts w:ascii="Tahoma" w:hAnsi="Tahoma" w:cs="Tahoma"/>
              </w:rPr>
              <w:t xml:space="preserve">08/01/2013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147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147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147C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147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147C">
        <w:rPr>
          <w:rFonts w:ascii="Tahoma" w:hAnsi="Tahoma" w:cs="Tahoma"/>
          <w:b/>
        </w:rPr>
        <w:t xml:space="preserve">Servizio di noleggio per 12 mesi dei puntelli presenti all’interno della scuola “G. Modugno”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3147C" w:rsidRDefault="0043147C" w:rsidP="0043147C">
      <w:pPr>
        <w:rPr>
          <w:rFonts w:ascii="Tahoma" w:hAnsi="Tahoma" w:cs="Tahoma"/>
        </w:rPr>
      </w:pPr>
    </w:p>
    <w:p w:rsidR="0043147C" w:rsidRPr="0043147C" w:rsidRDefault="0043147C" w:rsidP="0043147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47C" w:rsidRDefault="0043147C">
      <w:r>
        <w:separator/>
      </w:r>
    </w:p>
  </w:endnote>
  <w:endnote w:type="continuationSeparator" w:id="0">
    <w:p w:rsidR="0043147C" w:rsidRDefault="00431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47C" w:rsidRDefault="0043147C">
      <w:r>
        <w:separator/>
      </w:r>
    </w:p>
  </w:footnote>
  <w:footnote w:type="continuationSeparator" w:id="0">
    <w:p w:rsidR="0043147C" w:rsidRDefault="004314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147C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2013-01-15T14:25:00Z</dcterms:created>
  <dcterms:modified xsi:type="dcterms:W3CDTF">2013-01-15T14:25:00Z</dcterms:modified>
</cp:coreProperties>
</file>