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7D0C5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D0C50">
              <w:rPr>
                <w:rFonts w:ascii="Tahoma" w:hAnsi="Tahoma" w:cs="Tahoma"/>
                <w:b/>
                <w:sz w:val="28"/>
                <w:szCs w:val="28"/>
              </w:rPr>
              <w:t xml:space="preserve">.00179_2013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0C50">
              <w:rPr>
                <w:rFonts w:ascii="Tahoma" w:hAnsi="Tahoma" w:cs="Tahoma"/>
                <w:b/>
                <w:sz w:val="28"/>
                <w:szCs w:val="28"/>
              </w:rPr>
              <w:t xml:space="preserve">16/01/2013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D0C50">
              <w:rPr>
                <w:rFonts w:ascii="Tahoma" w:hAnsi="Tahoma" w:cs="Tahoma"/>
              </w:rPr>
              <w:t>Det.Sett.I-Integr</w:t>
            </w:r>
            <w:proofErr w:type="spellEnd"/>
            <w:r w:rsidR="007D0C50">
              <w:rPr>
                <w:rFonts w:ascii="Tahoma" w:hAnsi="Tahoma" w:cs="Tahoma"/>
              </w:rPr>
              <w:t xml:space="preserve"> RCS 00005/2013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0C50">
              <w:rPr>
                <w:rFonts w:ascii="Tahoma" w:hAnsi="Tahoma" w:cs="Tahoma"/>
              </w:rPr>
              <w:t xml:space="preserve">16/01/2013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0C5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0C5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0C50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0C5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0C50">
        <w:rPr>
          <w:rFonts w:ascii="Tahoma" w:hAnsi="Tahoma" w:cs="Tahoma"/>
          <w:b/>
        </w:rPr>
        <w:t xml:space="preserve">“Procedura aperta per l’acquisizione del servizio triennale di comunicazione istituzionale”. Nomina commissione giudicatrice.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C50" w:rsidRDefault="007D0C50">
      <w:r>
        <w:separator/>
      </w:r>
    </w:p>
  </w:endnote>
  <w:endnote w:type="continuationSeparator" w:id="1">
    <w:p w:rsidR="007D0C50" w:rsidRDefault="007D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C50" w:rsidRDefault="007D0C50">
      <w:r>
        <w:separator/>
      </w:r>
    </w:p>
  </w:footnote>
  <w:footnote w:type="continuationSeparator" w:id="1">
    <w:p w:rsidR="007D0C50" w:rsidRDefault="007D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0C50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2013-01-17T06:56:00Z</dcterms:created>
  <dcterms:modified xsi:type="dcterms:W3CDTF">2013-01-17T06:56:00Z</dcterms:modified>
</cp:coreProperties>
</file>