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61A67">
              <w:rPr>
                <w:rFonts w:ascii="Tahoma" w:hAnsi="Tahoma" w:cs="Tahoma"/>
                <w:b/>
                <w:sz w:val="28"/>
                <w:szCs w:val="28"/>
              </w:rPr>
              <w:t xml:space="preserve">R.C.G.01694_2012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61A67">
              <w:rPr>
                <w:rFonts w:ascii="Tahoma" w:hAnsi="Tahoma" w:cs="Tahoma"/>
                <w:b/>
                <w:sz w:val="28"/>
                <w:szCs w:val="28"/>
              </w:rPr>
              <w:t xml:space="preserve">13/12/2012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61A67">
              <w:rPr>
                <w:rFonts w:ascii="Tahoma" w:hAnsi="Tahoma" w:cs="Tahoma"/>
              </w:rPr>
              <w:t xml:space="preserve">Det.Sett.III-Integ RCS 00356/2012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61A67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61A6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61A6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61A67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61A6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61A67">
        <w:rPr>
          <w:rFonts w:ascii="Tahoma" w:hAnsi="Tahoma" w:cs="Tahoma"/>
          <w:b/>
        </w:rPr>
        <w:t xml:space="preserve">Lavori di ristrutturazione edilizia della ex-scuola materna di Contrada San Bartolomeo e rifunzionalizzazione in Centro Socio Educativo e Riabilitativo per soggetti con disturbi dello spettro autistico. Adozione della determinazione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61A67" w:rsidRDefault="00961A67" w:rsidP="00961A67">
      <w:pPr>
        <w:rPr>
          <w:rFonts w:ascii="Tahoma" w:hAnsi="Tahoma" w:cs="Tahoma"/>
        </w:rPr>
      </w:pPr>
    </w:p>
    <w:p w:rsidR="00961A67" w:rsidRPr="00961A67" w:rsidRDefault="00961A67" w:rsidP="00961A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961A67" w:rsidRPr="00961A67" w:rsidRDefault="00961A67" w:rsidP="00961A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961A67" w:rsidRPr="00961A67" w:rsidRDefault="00961A67" w:rsidP="00961A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A67" w:rsidRDefault="00961A67">
      <w:r>
        <w:separator/>
      </w:r>
    </w:p>
  </w:endnote>
  <w:endnote w:type="continuationSeparator" w:id="0">
    <w:p w:rsidR="00961A67" w:rsidRDefault="00961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A67" w:rsidRDefault="00961A67">
      <w:r>
        <w:separator/>
      </w:r>
    </w:p>
  </w:footnote>
  <w:footnote w:type="continuationSeparator" w:id="0">
    <w:p w:rsidR="00961A67" w:rsidRDefault="00961A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61A67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2013-01-23T11:02:00Z</dcterms:created>
  <dcterms:modified xsi:type="dcterms:W3CDTF">2013-01-23T11:02:00Z</dcterms:modified>
</cp:coreProperties>
</file>