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1940">
              <w:rPr>
                <w:rFonts w:ascii="Tahoma" w:hAnsi="Tahoma" w:cs="Tahoma"/>
                <w:b/>
                <w:sz w:val="28"/>
                <w:szCs w:val="28"/>
              </w:rPr>
              <w:t xml:space="preserve">R.C.G.00190_2013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1940">
              <w:rPr>
                <w:rFonts w:ascii="Tahoma" w:hAnsi="Tahoma" w:cs="Tahoma"/>
                <w:b/>
                <w:sz w:val="28"/>
                <w:szCs w:val="28"/>
              </w:rPr>
              <w:t xml:space="preserve">23/01/2013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1940">
              <w:rPr>
                <w:rFonts w:ascii="Tahoma" w:hAnsi="Tahoma" w:cs="Tahoma"/>
              </w:rPr>
              <w:t xml:space="preserve">Det.Sett.VII-Integ RCS 00003/2013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1940">
              <w:rPr>
                <w:rFonts w:ascii="Tahoma" w:hAnsi="Tahoma" w:cs="Tahoma"/>
              </w:rPr>
              <w:t xml:space="preserve">23/01/2013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1940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1940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1940">
              <w:rPr>
                <w:rFonts w:ascii="Tahoma" w:hAnsi="Tahoma" w:cs="Tahoma"/>
                <w:b/>
              </w:rPr>
              <w:t xml:space="preserve">FRANCESCA DELORENZO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1940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1940">
        <w:rPr>
          <w:rFonts w:ascii="Tahoma" w:hAnsi="Tahoma" w:cs="Tahoma"/>
          <w:b/>
        </w:rPr>
        <w:t xml:space="preserve">INDIZIONE CONFERENZA DEI SERVIZI COMBINATO DISPOSTO ART. 7, COMMA 3 DEL DPR N. 160/2010 E ART. 14 E SEGUENTI DELLA L. N. 241/90 PER AMPLIAMENTO E TRASFORMAZIONE DI AREA COMMERCIALE INTEGRATA – G.M.M. S.p.A.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940" w:rsidRDefault="001F1940">
      <w:r>
        <w:separator/>
      </w:r>
    </w:p>
  </w:endnote>
  <w:endnote w:type="continuationSeparator" w:id="0">
    <w:p w:rsidR="001F1940" w:rsidRDefault="001F19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940" w:rsidRDefault="001F1940">
      <w:r>
        <w:separator/>
      </w:r>
    </w:p>
  </w:footnote>
  <w:footnote w:type="continuationSeparator" w:id="0">
    <w:p w:rsidR="001F1940" w:rsidRDefault="001F19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1940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delorenzo.francesca</dc:creator>
  <cp:keywords/>
  <cp:lastModifiedBy>delorenzo.francesca</cp:lastModifiedBy>
  <cp:revision>1</cp:revision>
  <dcterms:created xsi:type="dcterms:W3CDTF">2013-01-23T11:23:00Z</dcterms:created>
  <dcterms:modified xsi:type="dcterms:W3CDTF">2013-01-23T11:23:00Z</dcterms:modified>
</cp:coreProperties>
</file>