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674D97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674D97">
              <w:rPr>
                <w:rFonts w:ascii="Tahoma" w:hAnsi="Tahoma" w:cs="Tahoma"/>
                <w:b/>
                <w:sz w:val="28"/>
                <w:szCs w:val="28"/>
              </w:rPr>
              <w:t xml:space="preserve">.00191_2013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74D97">
              <w:rPr>
                <w:rFonts w:ascii="Tahoma" w:hAnsi="Tahoma" w:cs="Tahoma"/>
                <w:b/>
                <w:sz w:val="28"/>
                <w:szCs w:val="28"/>
              </w:rPr>
              <w:t xml:space="preserve">23/01/2013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674D97">
              <w:rPr>
                <w:rFonts w:ascii="Tahoma" w:hAnsi="Tahoma" w:cs="Tahoma"/>
              </w:rPr>
              <w:t>Det.Sett.VI-Integ</w:t>
            </w:r>
            <w:proofErr w:type="spellEnd"/>
            <w:r w:rsidR="00674D97">
              <w:rPr>
                <w:rFonts w:ascii="Tahoma" w:hAnsi="Tahoma" w:cs="Tahoma"/>
              </w:rPr>
              <w:t xml:space="preserve"> RCS 00008/2013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74D97">
              <w:rPr>
                <w:rFonts w:ascii="Tahoma" w:hAnsi="Tahoma" w:cs="Tahoma"/>
              </w:rPr>
              <w:t xml:space="preserve">23/01/2013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74D97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74D97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74D97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74D9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74D97">
        <w:rPr>
          <w:rFonts w:ascii="Tahoma" w:hAnsi="Tahoma" w:cs="Tahoma"/>
          <w:b/>
        </w:rPr>
        <w:t xml:space="preserve">OGGETTO: Individuazione del personale dipendente cui vengono formalmente attribuite, per alcune attività specifiche, e per l’anno 2013, le funzioni e responsabilità di cui agli artt.4, 5 e 6 della Legge 241/1990.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4D97" w:rsidRDefault="00674D97">
      <w:r>
        <w:separator/>
      </w:r>
    </w:p>
  </w:endnote>
  <w:endnote w:type="continuationSeparator" w:id="1">
    <w:p w:rsidR="00674D97" w:rsidRDefault="00674D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4D97" w:rsidRDefault="00674D97">
      <w:r>
        <w:separator/>
      </w:r>
    </w:p>
  </w:footnote>
  <w:footnote w:type="continuationSeparator" w:id="1">
    <w:p w:rsidR="00674D97" w:rsidRDefault="00674D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4D97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2013-01-23T14:14:00Z</dcterms:created>
  <dcterms:modified xsi:type="dcterms:W3CDTF">2013-01-23T14:14:00Z</dcterms:modified>
</cp:coreProperties>
</file>