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70C2">
              <w:rPr>
                <w:rFonts w:ascii="Tahoma" w:hAnsi="Tahoma" w:cs="Tahoma"/>
                <w:b/>
                <w:sz w:val="28"/>
                <w:szCs w:val="28"/>
              </w:rPr>
              <w:t xml:space="preserve">R.C.G.00199_2013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70C2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70C2">
              <w:rPr>
                <w:rFonts w:ascii="Tahoma" w:hAnsi="Tahoma" w:cs="Tahoma"/>
              </w:rPr>
              <w:t xml:space="preserve">Det.Sett.II-Integr RCS 00008/2013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70C2">
              <w:rPr>
                <w:rFonts w:ascii="Tahoma" w:hAnsi="Tahoma" w:cs="Tahoma"/>
              </w:rPr>
              <w:t xml:space="preserve">22/01/2013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70C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70C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70C2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70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70C2">
        <w:rPr>
          <w:rFonts w:ascii="Tahoma" w:hAnsi="Tahoma" w:cs="Tahoma"/>
          <w:b/>
        </w:rPr>
        <w:t xml:space="preserve">Procedura aperta per l’affidamento dei “Servizi di pulizia di uffici e locali pubblici di competenza del Comune di Monopoli”. Approvazione atti di gara.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0C2" w:rsidRDefault="00A770C2">
      <w:r>
        <w:separator/>
      </w:r>
    </w:p>
  </w:endnote>
  <w:endnote w:type="continuationSeparator" w:id="0">
    <w:p w:rsidR="00A770C2" w:rsidRDefault="00A77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0C2" w:rsidRDefault="00A770C2">
      <w:r>
        <w:separator/>
      </w:r>
    </w:p>
  </w:footnote>
  <w:footnote w:type="continuationSeparator" w:id="0">
    <w:p w:rsidR="00A770C2" w:rsidRDefault="00A77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70C2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2013-01-29T10:02:00Z</dcterms:created>
  <dcterms:modified xsi:type="dcterms:W3CDTF">2013-01-29T10:02:00Z</dcterms:modified>
</cp:coreProperties>
</file>