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E247A">
              <w:rPr>
                <w:rFonts w:ascii="Tahoma" w:hAnsi="Tahoma" w:cs="Tahoma"/>
                <w:b/>
                <w:sz w:val="28"/>
                <w:szCs w:val="28"/>
              </w:rPr>
              <w:t xml:space="preserve">R.C.G.00220_2013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E247A">
              <w:rPr>
                <w:rFonts w:ascii="Tahoma" w:hAnsi="Tahoma" w:cs="Tahoma"/>
                <w:b/>
                <w:sz w:val="28"/>
                <w:szCs w:val="28"/>
              </w:rPr>
              <w:t xml:space="preserve">01/02/2013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E247A">
              <w:rPr>
                <w:rFonts w:ascii="Tahoma" w:hAnsi="Tahoma" w:cs="Tahoma"/>
              </w:rPr>
              <w:t xml:space="preserve">Det.Sett.V-Integ RCS 00018/2013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E247A">
              <w:rPr>
                <w:rFonts w:ascii="Tahoma" w:hAnsi="Tahoma" w:cs="Tahoma"/>
              </w:rPr>
              <w:t xml:space="preserve">01/02/2013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E247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E247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E247A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E247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E247A">
        <w:rPr>
          <w:rFonts w:ascii="Tahoma" w:hAnsi="Tahoma" w:cs="Tahoma"/>
          <w:b/>
        </w:rPr>
        <w:t xml:space="preserve">Decadenza dall’assegnazione, in locazione semplice, dell’alloggio di E.R.P. sito alla Via  L. Piccinato n. 25 - Legge Regionale n. 54/84,  art. 19. Sig. PIRCHIO Francesco.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E247A" w:rsidRDefault="004E247A" w:rsidP="004E247A">
      <w:pPr>
        <w:rPr>
          <w:rFonts w:ascii="Tahoma" w:hAnsi="Tahoma" w:cs="Tahoma"/>
        </w:rPr>
      </w:pPr>
    </w:p>
    <w:p w:rsidR="004E247A" w:rsidRPr="004E247A" w:rsidRDefault="004E247A" w:rsidP="004E24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E247A" w:rsidRPr="004E247A" w:rsidRDefault="004E247A" w:rsidP="004E24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4E247A" w:rsidRDefault="004E247A" w:rsidP="004E247A">
      <w:pPr>
        <w:rPr>
          <w:rFonts w:ascii="Tahoma" w:hAnsi="Tahoma" w:cs="Tahoma"/>
        </w:rPr>
      </w:pPr>
    </w:p>
    <w:p w:rsidR="004E247A" w:rsidRPr="004E247A" w:rsidRDefault="004E247A" w:rsidP="004E24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PIRCHIO FRANCESCO </w:t>
      </w:r>
    </w:p>
    <w:p w:rsidR="004E247A" w:rsidRPr="004E247A" w:rsidRDefault="004E247A" w:rsidP="004E24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IACP ISTITUTO AUTONOMO PER LE CASE POPOLARI DELLA PROVINCIA DI BARI ENTE PUBBLICO </w:t>
      </w:r>
    </w:p>
    <w:sectPr w:rsidR="004E247A" w:rsidRPr="004E247A" w:rsidSect="003057ED"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DFA" w:rsidRDefault="007D7DFA">
      <w:r>
        <w:separator/>
      </w:r>
    </w:p>
  </w:endnote>
  <w:endnote w:type="continuationSeparator" w:id="1">
    <w:p w:rsidR="007D7DFA" w:rsidRDefault="007D7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DFA" w:rsidRDefault="007D7DFA">
      <w:r>
        <w:separator/>
      </w:r>
    </w:p>
  </w:footnote>
  <w:footnote w:type="continuationSeparator" w:id="1">
    <w:p w:rsidR="007D7DFA" w:rsidRDefault="007D7D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057ED"/>
    <w:rsid w:val="00357C5E"/>
    <w:rsid w:val="003D6940"/>
    <w:rsid w:val="00475373"/>
    <w:rsid w:val="004E247A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7DFA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2</cp:revision>
  <dcterms:created xsi:type="dcterms:W3CDTF">2013-02-01T11:38:00Z</dcterms:created>
  <dcterms:modified xsi:type="dcterms:W3CDTF">2013-02-01T11:38:00Z</dcterms:modified>
</cp:coreProperties>
</file>