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E096E">
              <w:rPr>
                <w:rFonts w:ascii="Tahoma" w:hAnsi="Tahoma" w:cs="Tahoma"/>
                <w:b/>
                <w:sz w:val="28"/>
                <w:szCs w:val="28"/>
              </w:rPr>
              <w:t xml:space="preserve">R.C.G.00221_2013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E096E">
              <w:rPr>
                <w:rFonts w:ascii="Tahoma" w:hAnsi="Tahoma" w:cs="Tahoma"/>
                <w:b/>
                <w:sz w:val="28"/>
                <w:szCs w:val="28"/>
              </w:rPr>
              <w:t xml:space="preserve">04/02/2013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E096E">
              <w:rPr>
                <w:rFonts w:ascii="Tahoma" w:hAnsi="Tahoma" w:cs="Tahoma"/>
              </w:rPr>
              <w:t xml:space="preserve">Det.Sett.I-Integr RCS 00011/2013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E096E">
              <w:rPr>
                <w:rFonts w:ascii="Tahoma" w:hAnsi="Tahoma" w:cs="Tahoma"/>
              </w:rPr>
              <w:t xml:space="preserve">04/02/2013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E096E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E096E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E096E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E096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E096E">
        <w:rPr>
          <w:rFonts w:ascii="Tahoma" w:hAnsi="Tahoma" w:cs="Tahoma"/>
          <w:b/>
        </w:rPr>
        <w:t xml:space="preserve">ATTO DI APPELLO PROMOSSO DAL SIG. SALVO GIANFRANCO DINANZI AL TRIBUNALE DI BARI - SEZ. DIST. DI MONOPOLI. ASSENSO ALLA COSTITUZIONE IN GIUDIZIO A MEZZO DELL'AVVOCATURA COMUNALE NELLA PERSONA DELL'AVV. DIBELLO.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096E" w:rsidRDefault="000E096E">
      <w:r>
        <w:separator/>
      </w:r>
    </w:p>
  </w:endnote>
  <w:endnote w:type="continuationSeparator" w:id="1">
    <w:p w:rsidR="000E096E" w:rsidRDefault="000E09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096E" w:rsidRDefault="000E096E">
      <w:r>
        <w:separator/>
      </w:r>
    </w:p>
  </w:footnote>
  <w:footnote w:type="continuationSeparator" w:id="1">
    <w:p w:rsidR="000E096E" w:rsidRDefault="000E09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0E096E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2013-02-04T07:43:00Z</dcterms:created>
  <dcterms:modified xsi:type="dcterms:W3CDTF">2013-02-04T07:43:00Z</dcterms:modified>
</cp:coreProperties>
</file>