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597B">
              <w:rPr>
                <w:rFonts w:ascii="Tahoma" w:hAnsi="Tahoma" w:cs="Tahoma"/>
                <w:b/>
                <w:sz w:val="28"/>
                <w:szCs w:val="28"/>
              </w:rPr>
              <w:t xml:space="preserve">R.C.G.00233_2013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597B">
              <w:rPr>
                <w:rFonts w:ascii="Tahoma" w:hAnsi="Tahoma" w:cs="Tahoma"/>
                <w:b/>
                <w:sz w:val="28"/>
                <w:szCs w:val="28"/>
              </w:rPr>
              <w:t xml:space="preserve">06/02/2013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597B">
              <w:rPr>
                <w:rFonts w:ascii="Tahoma" w:hAnsi="Tahoma" w:cs="Tahoma"/>
              </w:rPr>
              <w:t xml:space="preserve">Det.Sett.VI-Integ RCS 00016/2013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597B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597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597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597B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597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597B">
        <w:rPr>
          <w:rFonts w:ascii="Tahoma" w:hAnsi="Tahoma" w:cs="Tahoma"/>
          <w:b/>
        </w:rPr>
        <w:t xml:space="preserve">Incentivazione al’acquisto di biciclette anno 2012 - Approvazione graduatoria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97B" w:rsidRDefault="00A8597B">
      <w:r>
        <w:separator/>
      </w:r>
    </w:p>
  </w:endnote>
  <w:endnote w:type="continuationSeparator" w:id="1">
    <w:p w:rsidR="00A8597B" w:rsidRDefault="00A859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97B" w:rsidRDefault="00A8597B">
      <w:r>
        <w:separator/>
      </w:r>
    </w:p>
  </w:footnote>
  <w:footnote w:type="continuationSeparator" w:id="1">
    <w:p w:rsidR="00A8597B" w:rsidRDefault="00A859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597B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2013-02-07T17:52:00Z</dcterms:created>
  <dcterms:modified xsi:type="dcterms:W3CDTF">2013-02-07T17:52:00Z</dcterms:modified>
</cp:coreProperties>
</file>