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0564A">
              <w:rPr>
                <w:rFonts w:ascii="Tahoma" w:hAnsi="Tahoma" w:cs="Tahoma"/>
                <w:b/>
                <w:sz w:val="28"/>
                <w:szCs w:val="28"/>
              </w:rPr>
              <w:t xml:space="preserve">R.C.G.00239_2013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0564A">
              <w:rPr>
                <w:rFonts w:ascii="Tahoma" w:hAnsi="Tahoma" w:cs="Tahoma"/>
                <w:b/>
                <w:sz w:val="28"/>
                <w:szCs w:val="28"/>
              </w:rPr>
              <w:t xml:space="preserve">08/02/2013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0564A">
              <w:rPr>
                <w:rFonts w:ascii="Tahoma" w:hAnsi="Tahoma" w:cs="Tahoma"/>
              </w:rPr>
              <w:t xml:space="preserve">Det.Sett.III-Integ RCS 00023/2013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0564A">
              <w:rPr>
                <w:rFonts w:ascii="Tahoma" w:hAnsi="Tahoma" w:cs="Tahoma"/>
              </w:rPr>
              <w:t xml:space="preserve">28/01/2013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0564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0564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0564A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0564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0564A">
        <w:rPr>
          <w:rFonts w:ascii="Tahoma" w:hAnsi="Tahoma" w:cs="Tahoma"/>
          <w:b/>
        </w:rPr>
        <w:t xml:space="preserve">Lavori di adeguamento alle norme di sicurezza, igiene ed agibilità della Scuola Media Statale ‘O. Comes’ in c.da Antonelli - CUP C68G08000130004 – Affidamento diretto intervento su ascensore e impianto telefonico ex art. 125 D.Lgs. n.163/2006, co.8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64A" w:rsidRDefault="00E0564A">
      <w:r>
        <w:separator/>
      </w:r>
    </w:p>
  </w:endnote>
  <w:endnote w:type="continuationSeparator" w:id="0">
    <w:p w:rsidR="00E0564A" w:rsidRDefault="00E056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64A" w:rsidRDefault="00E0564A">
      <w:r>
        <w:separator/>
      </w:r>
    </w:p>
  </w:footnote>
  <w:footnote w:type="continuationSeparator" w:id="0">
    <w:p w:rsidR="00E0564A" w:rsidRDefault="00E056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564A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2013-02-11T07:34:00Z</dcterms:created>
  <dcterms:modified xsi:type="dcterms:W3CDTF">2013-02-11T07:34:00Z</dcterms:modified>
</cp:coreProperties>
</file>