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13A5F">
              <w:rPr>
                <w:rFonts w:ascii="Tahoma" w:hAnsi="Tahoma" w:cs="Tahoma"/>
                <w:b/>
                <w:sz w:val="28"/>
                <w:szCs w:val="28"/>
              </w:rPr>
              <w:t xml:space="preserve">R.C.G.00278_2013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13A5F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13A5F">
              <w:rPr>
                <w:rFonts w:ascii="Tahoma" w:hAnsi="Tahoma" w:cs="Tahoma"/>
              </w:rPr>
              <w:t xml:space="preserve">Det.Sett.VI-Integ RCS 00017/2013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13A5F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13A5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13A5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13A5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13A5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13A5F">
        <w:rPr>
          <w:rFonts w:ascii="Tahoma" w:hAnsi="Tahoma" w:cs="Tahoma"/>
          <w:b/>
        </w:rPr>
        <w:t xml:space="preserve">sentenza numero d’ordine 358 anno 2012, depositata in cancelleria in data 05.11.2012 - rimborso spese borsuali - PAOLILLO PAOLA ANNA - avv. Donatella Paolillo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A5F" w:rsidRDefault="00F13A5F">
      <w:r>
        <w:separator/>
      </w:r>
    </w:p>
  </w:endnote>
  <w:endnote w:type="continuationSeparator" w:id="1">
    <w:p w:rsidR="00F13A5F" w:rsidRDefault="00F13A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A5F" w:rsidRDefault="00F13A5F">
      <w:r>
        <w:separator/>
      </w:r>
    </w:p>
  </w:footnote>
  <w:footnote w:type="continuationSeparator" w:id="1">
    <w:p w:rsidR="00F13A5F" w:rsidRDefault="00F13A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13A5F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2013-02-14T11:03:00Z</dcterms:created>
  <dcterms:modified xsi:type="dcterms:W3CDTF">2013-02-14T11:03:00Z</dcterms:modified>
</cp:coreProperties>
</file>