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3735B">
              <w:rPr>
                <w:rFonts w:ascii="Tahoma" w:hAnsi="Tahoma" w:cs="Tahoma"/>
                <w:b/>
                <w:sz w:val="28"/>
                <w:szCs w:val="28"/>
              </w:rPr>
              <w:t xml:space="preserve">R.C.G.00299_2013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3735B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3735B">
              <w:rPr>
                <w:rFonts w:ascii="Tahoma" w:hAnsi="Tahoma" w:cs="Tahoma"/>
              </w:rPr>
              <w:t xml:space="preserve">Det.Sett.III-Integ RCS 00044/2013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3735B">
              <w:rPr>
                <w:rFonts w:ascii="Tahoma" w:hAnsi="Tahoma" w:cs="Tahoma"/>
              </w:rPr>
              <w:t xml:space="preserve">11/02/2013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3735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3735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3735B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3735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3735B">
        <w:rPr>
          <w:rFonts w:ascii="Tahoma" w:hAnsi="Tahoma" w:cs="Tahoma"/>
          <w:b/>
        </w:rPr>
        <w:t xml:space="preserve">Lavori di recupero funzionale di un capannone esistente su Viale delle Rimembranze per l’allestimento di una mensa sociale. Correzione errore materiale in fase di impegno.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35B" w:rsidRDefault="0093735B">
      <w:r>
        <w:separator/>
      </w:r>
    </w:p>
  </w:endnote>
  <w:endnote w:type="continuationSeparator" w:id="0">
    <w:p w:rsidR="0093735B" w:rsidRDefault="009373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35B" w:rsidRDefault="0093735B">
      <w:r>
        <w:separator/>
      </w:r>
    </w:p>
  </w:footnote>
  <w:footnote w:type="continuationSeparator" w:id="0">
    <w:p w:rsidR="0093735B" w:rsidRDefault="009373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3735B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2013-02-14T11:46:00Z</dcterms:created>
  <dcterms:modified xsi:type="dcterms:W3CDTF">2013-02-14T11:46:00Z</dcterms:modified>
</cp:coreProperties>
</file>