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6D26">
              <w:rPr>
                <w:rFonts w:ascii="Tahoma" w:hAnsi="Tahoma" w:cs="Tahoma"/>
                <w:b/>
                <w:sz w:val="28"/>
                <w:szCs w:val="28"/>
              </w:rPr>
              <w:t xml:space="preserve">R.C.G.00296_2013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6D26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6D26">
              <w:rPr>
                <w:rFonts w:ascii="Tahoma" w:hAnsi="Tahoma" w:cs="Tahoma"/>
              </w:rPr>
              <w:t xml:space="preserve">Det.Sett.III-Integ RCS 00046/2013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6D26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6D2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6D2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6D26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6D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6D26">
        <w:rPr>
          <w:rFonts w:ascii="Tahoma" w:hAnsi="Tahoma" w:cs="Tahoma"/>
          <w:b/>
        </w:rPr>
        <w:t xml:space="preserve">Quota associativa Associazione Nazionale Città dell’Olio - Anno 2013.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D26" w:rsidRDefault="00676D26">
      <w:r>
        <w:separator/>
      </w:r>
    </w:p>
  </w:endnote>
  <w:endnote w:type="continuationSeparator" w:id="0">
    <w:p w:rsidR="00676D26" w:rsidRDefault="00676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D26" w:rsidRDefault="00676D26">
      <w:r>
        <w:separator/>
      </w:r>
    </w:p>
  </w:footnote>
  <w:footnote w:type="continuationSeparator" w:id="0">
    <w:p w:rsidR="00676D26" w:rsidRDefault="00676D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76D2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2013-02-15T07:31:00Z</dcterms:created>
  <dcterms:modified xsi:type="dcterms:W3CDTF">2013-02-15T07:31:00Z</dcterms:modified>
</cp:coreProperties>
</file>