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051B2">
              <w:rPr>
                <w:rFonts w:ascii="Tahoma" w:hAnsi="Tahoma" w:cs="Tahoma"/>
                <w:b/>
                <w:sz w:val="28"/>
                <w:szCs w:val="28"/>
              </w:rPr>
              <w:t xml:space="preserve">R.C.G.00264_2013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051B2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051B2">
              <w:rPr>
                <w:rFonts w:ascii="Tahoma" w:hAnsi="Tahoma" w:cs="Tahoma"/>
              </w:rPr>
              <w:t xml:space="preserve">Det.Sett.V-Integ RCS 00010/2013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051B2">
              <w:rPr>
                <w:rFonts w:ascii="Tahoma" w:hAnsi="Tahoma" w:cs="Tahoma"/>
              </w:rPr>
              <w:t xml:space="preserve">28/01/2013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051B2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051B2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051B2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051B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051B2">
        <w:rPr>
          <w:rFonts w:ascii="Tahoma" w:hAnsi="Tahoma" w:cs="Tahoma"/>
          <w:b/>
        </w:rPr>
        <w:t xml:space="preserve">ASILO NIDO COMUNALE "S.MARGHERITA". AFFIDAMENTO LABORATORIO DI ANIMAZIONE LUDICO-TEATRALE ALL'ASSOCIAZIONE CULTURALE "ALLEGRA BRIGATA" DI MONOPOLI. IMPEGNO DI SPESA. CODICE IDENTIFICATIVO GARA (CIG) Z4B0852F6D.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1B2" w:rsidRDefault="004051B2">
      <w:r>
        <w:separator/>
      </w:r>
    </w:p>
  </w:endnote>
  <w:endnote w:type="continuationSeparator" w:id="1">
    <w:p w:rsidR="004051B2" w:rsidRDefault="004051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1B2" w:rsidRDefault="004051B2">
      <w:r>
        <w:separator/>
      </w:r>
    </w:p>
  </w:footnote>
  <w:footnote w:type="continuationSeparator" w:id="1">
    <w:p w:rsidR="004051B2" w:rsidRDefault="004051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051B2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2013-02-15T11:11:00Z</dcterms:created>
  <dcterms:modified xsi:type="dcterms:W3CDTF">2013-02-15T11:11:00Z</dcterms:modified>
</cp:coreProperties>
</file>