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93099">
              <w:rPr>
                <w:rFonts w:ascii="Tahoma" w:hAnsi="Tahoma" w:cs="Tahoma"/>
                <w:b/>
                <w:sz w:val="28"/>
                <w:szCs w:val="28"/>
              </w:rPr>
              <w:t xml:space="preserve">R.C.G.00327_2013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93099">
              <w:rPr>
                <w:rFonts w:ascii="Tahoma" w:hAnsi="Tahoma" w:cs="Tahoma"/>
                <w:b/>
                <w:sz w:val="28"/>
                <w:szCs w:val="28"/>
              </w:rPr>
              <w:t xml:space="preserve">21/02/2013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93099">
              <w:rPr>
                <w:rFonts w:ascii="Tahoma" w:hAnsi="Tahoma" w:cs="Tahoma"/>
              </w:rPr>
              <w:t xml:space="preserve">Det.Sett.I-Integr RCS 00033/2013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93099">
              <w:rPr>
                <w:rFonts w:ascii="Tahoma" w:hAnsi="Tahoma" w:cs="Tahoma"/>
              </w:rPr>
              <w:t xml:space="preserve">18/02/2013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93099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93099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93099">
              <w:rPr>
                <w:rFonts w:ascii="Tahoma" w:hAnsi="Tahoma" w:cs="Tahoma"/>
                <w:b/>
              </w:rPr>
              <w:t xml:space="preserve">ROSARIA SFORZA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9309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93099">
        <w:rPr>
          <w:rFonts w:ascii="Tahoma" w:hAnsi="Tahoma" w:cs="Tahoma"/>
          <w:b/>
        </w:rPr>
        <w:t xml:space="preserve">COMUNE DI MONOPOLI C/ DI BARI VITA. DEFINIZIONE BONARIA DELLA VERTENZA IN MATERIA DI RISARCIMENTO DANNI CAUSATI DA ERRATA ISCRIZIONE ATTO DI DECESSO.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3099" w:rsidRDefault="00A93099">
      <w:r>
        <w:separator/>
      </w:r>
    </w:p>
  </w:endnote>
  <w:endnote w:type="continuationSeparator" w:id="0">
    <w:p w:rsidR="00A93099" w:rsidRDefault="00A930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3099" w:rsidRDefault="00A93099">
      <w:r>
        <w:separator/>
      </w:r>
    </w:p>
  </w:footnote>
  <w:footnote w:type="continuationSeparator" w:id="0">
    <w:p w:rsidR="00A93099" w:rsidRDefault="00A930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93099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sforza.rosaria</dc:creator>
  <cp:keywords/>
  <cp:lastModifiedBy>sforza.rosaria</cp:lastModifiedBy>
  <cp:revision>1</cp:revision>
  <dcterms:created xsi:type="dcterms:W3CDTF">2013-02-22T08:50:00Z</dcterms:created>
  <dcterms:modified xsi:type="dcterms:W3CDTF">2013-02-22T08:50:00Z</dcterms:modified>
</cp:coreProperties>
</file>