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83DFA">
              <w:rPr>
                <w:rFonts w:ascii="Tahoma" w:hAnsi="Tahoma" w:cs="Tahoma"/>
                <w:b/>
                <w:sz w:val="28"/>
                <w:szCs w:val="28"/>
              </w:rPr>
              <w:t xml:space="preserve">R.C.G.00352_2013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83DFA">
              <w:rPr>
                <w:rFonts w:ascii="Tahoma" w:hAnsi="Tahoma" w:cs="Tahoma"/>
                <w:b/>
                <w:sz w:val="28"/>
                <w:szCs w:val="28"/>
              </w:rPr>
              <w:t xml:space="preserve">21/02/2013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83DFA">
              <w:rPr>
                <w:rFonts w:ascii="Tahoma" w:hAnsi="Tahoma" w:cs="Tahoma"/>
              </w:rPr>
              <w:t xml:space="preserve">Det.Sett.VII-Integ RCS 00005/2013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83DFA">
              <w:rPr>
                <w:rFonts w:ascii="Tahoma" w:hAnsi="Tahoma" w:cs="Tahoma"/>
              </w:rPr>
              <w:t xml:space="preserve">25/01/2013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83DFA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83DFA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83DFA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83DF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83DFA">
        <w:rPr>
          <w:rFonts w:ascii="Tahoma" w:hAnsi="Tahoma" w:cs="Tahoma"/>
          <w:b/>
        </w:rPr>
        <w:t xml:space="preserve">Quota associativa  anno 2013 per adesione al Consorzio Teatro Pubblico Pugliese. Impegno della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3DFA" w:rsidRDefault="00083DFA">
      <w:r>
        <w:separator/>
      </w:r>
    </w:p>
  </w:endnote>
  <w:endnote w:type="continuationSeparator" w:id="0">
    <w:p w:rsidR="00083DFA" w:rsidRDefault="00083D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3DFA" w:rsidRDefault="00083DFA">
      <w:r>
        <w:separator/>
      </w:r>
    </w:p>
  </w:footnote>
  <w:footnote w:type="continuationSeparator" w:id="0">
    <w:p w:rsidR="00083DFA" w:rsidRDefault="00083D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83DFA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dibello.angela</dc:creator>
  <cp:keywords/>
  <cp:lastModifiedBy>dibello.angela</cp:lastModifiedBy>
  <cp:revision>1</cp:revision>
  <dcterms:created xsi:type="dcterms:W3CDTF">2013-02-26T08:35:00Z</dcterms:created>
  <dcterms:modified xsi:type="dcterms:W3CDTF">2013-02-26T08:35:00Z</dcterms:modified>
</cp:coreProperties>
</file>