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A1710">
              <w:rPr>
                <w:rFonts w:ascii="Tahoma" w:hAnsi="Tahoma" w:cs="Tahoma"/>
                <w:b/>
                <w:sz w:val="28"/>
                <w:szCs w:val="28"/>
              </w:rPr>
              <w:t xml:space="preserve">R.C.G.00362_2013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A1710">
              <w:rPr>
                <w:rFonts w:ascii="Tahoma" w:hAnsi="Tahoma" w:cs="Tahoma"/>
                <w:b/>
                <w:sz w:val="28"/>
                <w:szCs w:val="28"/>
              </w:rPr>
              <w:t xml:space="preserve">27/02/2013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A1710">
              <w:rPr>
                <w:rFonts w:ascii="Tahoma" w:hAnsi="Tahoma" w:cs="Tahoma"/>
              </w:rPr>
              <w:t xml:space="preserve">Det.Sett.I-Integr RCS 00037/2013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A1710">
              <w:rPr>
                <w:rFonts w:ascii="Tahoma" w:hAnsi="Tahoma" w:cs="Tahoma"/>
              </w:rPr>
              <w:t xml:space="preserve">27/02/2013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A1710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A1710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A1710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A171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A1710">
        <w:rPr>
          <w:rFonts w:ascii="Tahoma" w:hAnsi="Tahoma" w:cs="Tahoma"/>
          <w:b/>
        </w:rPr>
        <w:t xml:space="preserve">RICORSO DINANZI AL TAR PUGLIA BARI PROMOSSO DA CAPITANIO TERESA ED ALTRI. ASSENSO ALLA COSTITUZIONE IN GIUDIZIO A MEZZO DELL'AVVOCATURA COMUNALE NELLA PERSONA DELL'AVV. LORENZO DIBELLO.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1710" w:rsidRDefault="005A1710">
      <w:r>
        <w:separator/>
      </w:r>
    </w:p>
  </w:endnote>
  <w:endnote w:type="continuationSeparator" w:id="1">
    <w:p w:rsidR="005A1710" w:rsidRDefault="005A17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1710" w:rsidRDefault="005A1710">
      <w:r>
        <w:separator/>
      </w:r>
    </w:p>
  </w:footnote>
  <w:footnote w:type="continuationSeparator" w:id="1">
    <w:p w:rsidR="005A1710" w:rsidRDefault="005A17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A1710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2013-02-28T07:38:00Z</dcterms:created>
  <dcterms:modified xsi:type="dcterms:W3CDTF">2013-02-28T07:38:00Z</dcterms:modified>
</cp:coreProperties>
</file>