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05C25">
              <w:rPr>
                <w:rFonts w:ascii="Tahoma" w:hAnsi="Tahoma" w:cs="Tahoma"/>
                <w:b/>
                <w:sz w:val="28"/>
                <w:szCs w:val="28"/>
              </w:rPr>
              <w:t xml:space="preserve">R.C.G.00363_2013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05C25">
              <w:rPr>
                <w:rFonts w:ascii="Tahoma" w:hAnsi="Tahoma" w:cs="Tahoma"/>
                <w:b/>
                <w:sz w:val="28"/>
                <w:szCs w:val="28"/>
              </w:rPr>
              <w:t xml:space="preserve">28/02/2013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05C25">
              <w:rPr>
                <w:rFonts w:ascii="Tahoma" w:hAnsi="Tahoma" w:cs="Tahoma"/>
              </w:rPr>
              <w:t xml:space="preserve">Det.Sett.II-Integr RCS 00030/2013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05C25">
              <w:rPr>
                <w:rFonts w:ascii="Tahoma" w:hAnsi="Tahoma" w:cs="Tahoma"/>
              </w:rPr>
              <w:t xml:space="preserve">26/02/2013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05C25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05C25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05C25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05C2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05C25">
        <w:rPr>
          <w:rFonts w:ascii="Tahoma" w:hAnsi="Tahoma" w:cs="Tahoma"/>
          <w:b/>
        </w:rPr>
        <w:t xml:space="preserve">POLIZZA ASSICURATIVA PERIODO 27/02/2013 - 31/03/2013 NUOVO AUTOMEZZO VIGILI URBANI FIAT BRAVO 1.6 BZ  16 V   TARGATO EP538FS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C25" w:rsidRDefault="00F05C25">
      <w:r>
        <w:separator/>
      </w:r>
    </w:p>
  </w:endnote>
  <w:endnote w:type="continuationSeparator" w:id="0">
    <w:p w:rsidR="00F05C25" w:rsidRDefault="00F05C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C25" w:rsidRDefault="00F05C25">
      <w:r>
        <w:separator/>
      </w:r>
    </w:p>
  </w:footnote>
  <w:footnote w:type="continuationSeparator" w:id="0">
    <w:p w:rsidR="00F05C25" w:rsidRDefault="00F05C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5C25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2013-02-28T09:00:00Z</dcterms:created>
  <dcterms:modified xsi:type="dcterms:W3CDTF">2013-02-28T09:00:00Z</dcterms:modified>
</cp:coreProperties>
</file>