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E44FD">
              <w:rPr>
                <w:rFonts w:ascii="Tahoma" w:hAnsi="Tahoma" w:cs="Tahoma"/>
                <w:b/>
                <w:sz w:val="28"/>
                <w:szCs w:val="28"/>
              </w:rPr>
              <w:t xml:space="preserve">R.C.G.00333_2013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E44FD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E44FD">
              <w:rPr>
                <w:rFonts w:ascii="Tahoma" w:hAnsi="Tahoma" w:cs="Tahoma"/>
              </w:rPr>
              <w:t xml:space="preserve">Det.Sett.V-Integ RCS 00040/2013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E44FD">
              <w:rPr>
                <w:rFonts w:ascii="Tahoma" w:hAnsi="Tahoma" w:cs="Tahoma"/>
              </w:rPr>
              <w:t xml:space="preserve">15/02/2013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E44F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E44F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E44FD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E44F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E44FD">
        <w:rPr>
          <w:rFonts w:ascii="Tahoma" w:hAnsi="Tahoma" w:cs="Tahoma"/>
          <w:b/>
        </w:rPr>
        <w:t xml:space="preserve">PROSIEGUO RICOVERO DI DUE UTENTI NON AUTOSUFFICIENTI PRESSO LA CASA PROTETTA “RESIDENCE PER ANZIANI” S.R.L. DI CASSANO MURGE. IMPEGNO DI SPESA PER IL 1° SEMESTRE 2013. CIG Z5908A1A33.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E44FD" w:rsidRDefault="00FE44FD" w:rsidP="00FE44FD">
      <w:pPr>
        <w:rPr>
          <w:rFonts w:ascii="Tahoma" w:hAnsi="Tahoma" w:cs="Tahoma"/>
        </w:rPr>
      </w:pPr>
    </w:p>
    <w:p w:rsidR="00FE44FD" w:rsidRPr="00FE44FD" w:rsidRDefault="00FE44FD" w:rsidP="00FE44F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FE44FD" w:rsidRPr="00FE44FD" w:rsidRDefault="00FE44FD" w:rsidP="00FE44F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4FD" w:rsidRDefault="00FE44FD">
      <w:r>
        <w:separator/>
      </w:r>
    </w:p>
  </w:endnote>
  <w:endnote w:type="continuationSeparator" w:id="0">
    <w:p w:rsidR="00FE44FD" w:rsidRDefault="00FE44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4FD" w:rsidRDefault="00FE44FD">
      <w:r>
        <w:separator/>
      </w:r>
    </w:p>
  </w:footnote>
  <w:footnote w:type="continuationSeparator" w:id="0">
    <w:p w:rsidR="00FE44FD" w:rsidRDefault="00FE44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E4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2013-02-28T12:22:00Z</dcterms:created>
  <dcterms:modified xsi:type="dcterms:W3CDTF">2013-02-28T12:22:00Z</dcterms:modified>
</cp:coreProperties>
</file>