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D15F5">
              <w:rPr>
                <w:rFonts w:ascii="Tahoma" w:hAnsi="Tahoma" w:cs="Tahoma"/>
                <w:b/>
                <w:sz w:val="28"/>
                <w:szCs w:val="28"/>
              </w:rPr>
              <w:t xml:space="preserve">R.C.G.00391_2013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D15F5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D15F5">
              <w:rPr>
                <w:rFonts w:ascii="Tahoma" w:hAnsi="Tahoma" w:cs="Tahoma"/>
              </w:rPr>
              <w:t xml:space="preserve">Det.Sett.III-Integ RCS 00057/2013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D15F5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D15F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D15F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D15F5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D15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D15F5">
        <w:rPr>
          <w:rFonts w:ascii="Tahoma" w:hAnsi="Tahoma" w:cs="Tahoma"/>
          <w:b/>
        </w:rPr>
        <w:t xml:space="preserve">Lavori completamento sistemazione generale di Piazza V. Emanuele II. Ditta appaltatrice Ilvea Building di Laterza Antonio &amp; C. Snc di Altamura (Ba) - Contratto rep.6674/2012 - Perizia di variante - Esame ed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5F5" w:rsidRDefault="006D15F5">
      <w:r>
        <w:separator/>
      </w:r>
    </w:p>
  </w:endnote>
  <w:endnote w:type="continuationSeparator" w:id="1">
    <w:p w:rsidR="006D15F5" w:rsidRDefault="006D15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5F5" w:rsidRDefault="006D15F5">
      <w:r>
        <w:separator/>
      </w:r>
    </w:p>
  </w:footnote>
  <w:footnote w:type="continuationSeparator" w:id="1">
    <w:p w:rsidR="006D15F5" w:rsidRDefault="006D15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D15F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2013-03-08T09:18:00Z</dcterms:created>
  <dcterms:modified xsi:type="dcterms:W3CDTF">2013-03-08T09:18:00Z</dcterms:modified>
</cp:coreProperties>
</file>