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93DA3">
              <w:rPr>
                <w:rFonts w:ascii="Tahoma" w:hAnsi="Tahoma" w:cs="Tahoma"/>
                <w:b/>
                <w:sz w:val="28"/>
                <w:szCs w:val="28"/>
              </w:rPr>
              <w:t xml:space="preserve">R.C.G.00399_2013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93DA3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93DA3">
              <w:rPr>
                <w:rFonts w:ascii="Tahoma" w:hAnsi="Tahoma" w:cs="Tahoma"/>
              </w:rPr>
              <w:t xml:space="preserve">Det.Sett.V-Integ RCS 00067/2013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93DA3">
              <w:rPr>
                <w:rFonts w:ascii="Tahoma" w:hAnsi="Tahoma" w:cs="Tahoma"/>
              </w:rPr>
              <w:t xml:space="preserve">01/03/2013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93DA3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93DA3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93DA3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93DA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93DA3">
        <w:rPr>
          <w:rFonts w:ascii="Tahoma" w:hAnsi="Tahoma" w:cs="Tahoma"/>
          <w:b/>
        </w:rPr>
        <w:t xml:space="preserve">Realizzazione incontro-dibattito del giorno 4 marzo 2013 sul tema “Quale futuro per le attività laboratori ali nella scuola superiore?”. Concessione sovvenzione.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3DA3" w:rsidRDefault="00D93DA3">
      <w:r>
        <w:separator/>
      </w:r>
    </w:p>
  </w:endnote>
  <w:endnote w:type="continuationSeparator" w:id="1">
    <w:p w:rsidR="00D93DA3" w:rsidRDefault="00D93D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3DA3" w:rsidRDefault="00D93DA3">
      <w:r>
        <w:separator/>
      </w:r>
    </w:p>
  </w:footnote>
  <w:footnote w:type="continuationSeparator" w:id="1">
    <w:p w:rsidR="00D93DA3" w:rsidRDefault="00D93D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3DA3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2013-03-08T10:25:00Z</dcterms:created>
  <dcterms:modified xsi:type="dcterms:W3CDTF">2013-03-08T10:25:00Z</dcterms:modified>
</cp:coreProperties>
</file>