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3272D">
              <w:rPr>
                <w:rFonts w:ascii="Tahoma" w:hAnsi="Tahoma" w:cs="Tahoma"/>
                <w:b/>
                <w:sz w:val="28"/>
                <w:szCs w:val="28"/>
              </w:rPr>
              <w:t xml:space="preserve">R.C.G.00389_2013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3272D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3272D">
              <w:rPr>
                <w:rFonts w:ascii="Tahoma" w:hAnsi="Tahoma" w:cs="Tahoma"/>
              </w:rPr>
              <w:t xml:space="preserve">Det.Sett.III-Integ RCS 00066/2013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3272D">
              <w:rPr>
                <w:rFonts w:ascii="Tahoma" w:hAnsi="Tahoma" w:cs="Tahoma"/>
              </w:rPr>
              <w:t xml:space="preserve">28/02/2013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3272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3272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3272D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327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3272D">
        <w:rPr>
          <w:rFonts w:ascii="Tahoma" w:hAnsi="Tahoma" w:cs="Tahoma"/>
          <w:b/>
        </w:rPr>
        <w:t xml:space="preserve">LAVORI COMPLEMENTARI PER LA REALIZZAZIONE DI IMPIANTI DI PUBBLICA ILLUMINAZIONE NELLE CONTRADE DI MONOPOLI. PROGETTAZIONE ESECUTIVA, DIREZIONE LAVORI E COORDINAMENTO PER LA SICUREZZA IN FASE DI PROGETTAZIONE – AFFIDAMENTO DIRETTO DI INCARICO A TECNIC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72D" w:rsidRDefault="00D3272D">
      <w:r>
        <w:separator/>
      </w:r>
    </w:p>
  </w:endnote>
  <w:endnote w:type="continuationSeparator" w:id="0">
    <w:p w:rsidR="00D3272D" w:rsidRDefault="00D327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72D" w:rsidRDefault="00D3272D">
      <w:r>
        <w:separator/>
      </w:r>
    </w:p>
  </w:footnote>
  <w:footnote w:type="continuationSeparator" w:id="0">
    <w:p w:rsidR="00D3272D" w:rsidRDefault="00D327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27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2013-03-11T07:42:00Z</dcterms:created>
  <dcterms:modified xsi:type="dcterms:W3CDTF">2013-03-11T07:42:00Z</dcterms:modified>
</cp:coreProperties>
</file>