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95D8B">
              <w:rPr>
                <w:rFonts w:ascii="Tahoma" w:hAnsi="Tahoma" w:cs="Tahoma"/>
                <w:b/>
                <w:sz w:val="28"/>
                <w:szCs w:val="28"/>
              </w:rPr>
              <w:t xml:space="preserve">R.C.G.00408_2013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95D8B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95D8B">
              <w:rPr>
                <w:rFonts w:ascii="Tahoma" w:hAnsi="Tahoma" w:cs="Tahoma"/>
              </w:rPr>
              <w:t xml:space="preserve">Det.Sett.V-Integ RCS 00060/2013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95D8B">
              <w:rPr>
                <w:rFonts w:ascii="Tahoma" w:hAnsi="Tahoma" w:cs="Tahoma"/>
              </w:rPr>
              <w:t xml:space="preserve">25/02/2013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95D8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95D8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95D8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95D8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95D8B">
        <w:rPr>
          <w:rFonts w:ascii="Tahoma" w:hAnsi="Tahoma" w:cs="Tahoma"/>
          <w:b/>
        </w:rPr>
        <w:t xml:space="preserve">PROSIEGUO AFFIDAMENTO ETEROFAMILIARE PARZIALE DI DUE MINORI RESIDENTI A MONOPOLI ALL’AFFIDATARIA SIG.RA IPPOLITO PORZIA. IMPEGNO DI SPESA PERIODO 1° SEMESTRE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5D8B" w:rsidRDefault="00D95D8B">
      <w:r>
        <w:separator/>
      </w:r>
    </w:p>
  </w:endnote>
  <w:endnote w:type="continuationSeparator" w:id="1">
    <w:p w:rsidR="00D95D8B" w:rsidRDefault="00D95D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5D8B" w:rsidRDefault="00D95D8B">
      <w:r>
        <w:separator/>
      </w:r>
    </w:p>
  </w:footnote>
  <w:footnote w:type="continuationSeparator" w:id="1">
    <w:p w:rsidR="00D95D8B" w:rsidRDefault="00D95D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95D8B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2013-03-11T07:48:00Z</dcterms:created>
  <dcterms:modified xsi:type="dcterms:W3CDTF">2013-03-11T07:48:00Z</dcterms:modified>
</cp:coreProperties>
</file>