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1B6E">
              <w:rPr>
                <w:rFonts w:ascii="Tahoma" w:hAnsi="Tahoma" w:cs="Tahoma"/>
                <w:b/>
                <w:sz w:val="28"/>
                <w:szCs w:val="28"/>
              </w:rPr>
              <w:t xml:space="preserve">R.C.G.00386_2013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1B6E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1B6E">
              <w:rPr>
                <w:rFonts w:ascii="Tahoma" w:hAnsi="Tahoma" w:cs="Tahoma"/>
              </w:rPr>
              <w:t xml:space="preserve">Det.Sett.III-Integ RCS 00070/2013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1B6E">
              <w:rPr>
                <w:rFonts w:ascii="Tahoma" w:hAnsi="Tahoma" w:cs="Tahoma"/>
              </w:rPr>
              <w:t xml:space="preserve">05/03/2013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1B6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1B6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1B6E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1B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1B6E">
        <w:rPr>
          <w:rFonts w:ascii="Tahoma" w:hAnsi="Tahoma" w:cs="Tahoma"/>
          <w:b/>
        </w:rPr>
        <w:t xml:space="preserve">Lavori di eradicamento e ripiantumazione a distanza di 10 metri di una quercia in C.da Santa Lucia–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B6E" w:rsidRDefault="00B51B6E">
      <w:r>
        <w:separator/>
      </w:r>
    </w:p>
  </w:endnote>
  <w:endnote w:type="continuationSeparator" w:id="0">
    <w:p w:rsidR="00B51B6E" w:rsidRDefault="00B51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B6E" w:rsidRDefault="00B51B6E">
      <w:r>
        <w:separator/>
      </w:r>
    </w:p>
  </w:footnote>
  <w:footnote w:type="continuationSeparator" w:id="0">
    <w:p w:rsidR="00B51B6E" w:rsidRDefault="00B51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1B6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2013-03-11T07:50:00Z</dcterms:created>
  <dcterms:modified xsi:type="dcterms:W3CDTF">2013-03-11T07:50:00Z</dcterms:modified>
</cp:coreProperties>
</file>