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0A3D">
              <w:rPr>
                <w:rFonts w:ascii="Tahoma" w:hAnsi="Tahoma" w:cs="Tahoma"/>
                <w:b/>
                <w:sz w:val="28"/>
                <w:szCs w:val="28"/>
              </w:rPr>
              <w:t xml:space="preserve">R.C.G.00419_2013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0A3D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0A3D">
              <w:rPr>
                <w:rFonts w:ascii="Tahoma" w:hAnsi="Tahoma" w:cs="Tahoma"/>
              </w:rPr>
              <w:t xml:space="preserve">Det.Sett.III-Integ RCS 00036/2013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0A3D">
              <w:rPr>
                <w:rFonts w:ascii="Tahoma" w:hAnsi="Tahoma" w:cs="Tahoma"/>
              </w:rPr>
              <w:t xml:space="preserve">05/02/2013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0A3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0A3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0A3D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0A3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0A3D">
        <w:rPr>
          <w:rFonts w:ascii="Tahoma" w:hAnsi="Tahoma" w:cs="Tahoma"/>
          <w:b/>
        </w:rPr>
        <w:t xml:space="preserve">Lavori di manutenzione straordinaria di serramenti esterni per messa in sicurezza dell’immobile comunale (Palazzetto dello Sport) in via del Procaccia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80A3D" w:rsidRDefault="00D80A3D" w:rsidP="00D80A3D">
      <w:pPr>
        <w:rPr>
          <w:rFonts w:ascii="Tahoma" w:hAnsi="Tahoma" w:cs="Tahoma"/>
        </w:rPr>
      </w:pPr>
    </w:p>
    <w:p w:rsidR="00D80A3D" w:rsidRPr="00D80A3D" w:rsidRDefault="00D80A3D" w:rsidP="00D80A3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A3D" w:rsidRDefault="00D80A3D">
      <w:r>
        <w:separator/>
      </w:r>
    </w:p>
  </w:endnote>
  <w:endnote w:type="continuationSeparator" w:id="0">
    <w:p w:rsidR="00D80A3D" w:rsidRDefault="00D80A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A3D" w:rsidRDefault="00D80A3D">
      <w:r>
        <w:separator/>
      </w:r>
    </w:p>
  </w:footnote>
  <w:footnote w:type="continuationSeparator" w:id="0">
    <w:p w:rsidR="00D80A3D" w:rsidRDefault="00D80A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0A3D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2013-03-11T07:53:00Z</dcterms:created>
  <dcterms:modified xsi:type="dcterms:W3CDTF">2013-03-11T07:53:00Z</dcterms:modified>
</cp:coreProperties>
</file>